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4A0" w:firstRow="1" w:lastRow="0" w:firstColumn="1" w:lastColumn="0" w:noHBand="0" w:noVBand="1"/>
      </w:tblPr>
      <w:tblGrid>
        <w:gridCol w:w="4500"/>
        <w:gridCol w:w="4500"/>
      </w:tblGrid>
      <w:tr w:rsidR="000B68D2" w:rsidRPr="00A52DA9" w14:paraId="10116B0D" w14:textId="77777777">
        <w:tc>
          <w:tcPr>
            <w:tcW w:w="4500" w:type="dxa"/>
          </w:tcPr>
          <w:p w14:paraId="4B9B0908" w14:textId="77777777" w:rsidR="000B68D2" w:rsidRPr="00A52DA9" w:rsidRDefault="005B4296">
            <w:pPr>
              <w:rPr>
                <w:color w:val="000000" w:themeColor="text1"/>
              </w:rPr>
            </w:pPr>
            <w:r w:rsidRPr="00A52DA9">
              <w:rPr>
                <w:noProof/>
                <w:color w:val="000000" w:themeColor="text1"/>
                <w:lang w:bidi="ar-SA"/>
              </w:rPr>
              <w:drawing>
                <wp:inline distT="0" distB="0" distL="0" distR="0" wp14:anchorId="2BA1D195" wp14:editId="68C4D5BB">
                  <wp:extent cx="724619" cy="8540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364" cy="857250"/>
                          </a:xfrm>
                          <a:prstGeom prst="rect">
                            <a:avLst/>
                          </a:prstGeom>
                          <a:noFill/>
                          <a:ln>
                            <a:noFill/>
                          </a:ln>
                        </pic:spPr>
                      </pic:pic>
                    </a:graphicData>
                  </a:graphic>
                </wp:inline>
              </w:drawing>
            </w:r>
          </w:p>
        </w:tc>
        <w:tc>
          <w:tcPr>
            <w:tcW w:w="4500" w:type="dxa"/>
          </w:tcPr>
          <w:p w14:paraId="15B65CC3" w14:textId="77777777" w:rsidR="000B68D2" w:rsidRPr="00A52DA9" w:rsidRDefault="005B4296">
            <w:pPr>
              <w:jc w:val="right"/>
              <w:rPr>
                <w:color w:val="000000" w:themeColor="text1"/>
              </w:rPr>
            </w:pPr>
            <w:r w:rsidRPr="00A52DA9">
              <w:rPr>
                <w:noProof/>
                <w:color w:val="000000" w:themeColor="text1"/>
                <w:lang w:bidi="ar-SA"/>
              </w:rPr>
              <w:drawing>
                <wp:inline distT="0" distB="0" distL="0" distR="0" wp14:anchorId="5788B332" wp14:editId="6077497F">
                  <wp:extent cx="586596" cy="105587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18" cy="1059871"/>
                          </a:xfrm>
                          <a:prstGeom prst="rect">
                            <a:avLst/>
                          </a:prstGeom>
                          <a:noFill/>
                          <a:ln>
                            <a:noFill/>
                          </a:ln>
                        </pic:spPr>
                      </pic:pic>
                    </a:graphicData>
                  </a:graphic>
                </wp:inline>
              </w:drawing>
            </w:r>
          </w:p>
        </w:tc>
      </w:tr>
    </w:tbl>
    <w:p w14:paraId="07448CC5" w14:textId="77777777" w:rsidR="000B68D2" w:rsidRPr="00A52DA9" w:rsidRDefault="003B0A2A">
      <w:pPr>
        <w:pStyle w:val="tpara"/>
        <w:rPr>
          <w:color w:val="000000" w:themeColor="text1"/>
        </w:rPr>
      </w:pPr>
      <w:r w:rsidRPr="00A52DA9">
        <w:rPr>
          <w:rStyle w:val="unHeaderStyle"/>
          <w:color w:val="000000" w:themeColor="text1"/>
        </w:rPr>
        <w:t>2013 Annual Project Review (APR)</w:t>
      </w:r>
    </w:p>
    <w:p w14:paraId="6BD91A23" w14:textId="77777777" w:rsidR="000B68D2" w:rsidRPr="00A52DA9" w:rsidRDefault="003B0A2A">
      <w:pPr>
        <w:pStyle w:val="tpara"/>
        <w:rPr>
          <w:color w:val="000000" w:themeColor="text1"/>
        </w:rPr>
      </w:pPr>
      <w:r w:rsidRPr="00A52DA9">
        <w:rPr>
          <w:rStyle w:val="unHeaderStyle"/>
          <w:color w:val="000000" w:themeColor="text1"/>
        </w:rPr>
        <w:t>Project Implementation Review (PIR) OF UNDP Supported GEF Financed Projects</w:t>
      </w:r>
    </w:p>
    <w:p w14:paraId="02CC8FE1" w14:textId="77777777" w:rsidR="000B68D2" w:rsidRPr="00A52DA9" w:rsidRDefault="000B68D2">
      <w:pPr>
        <w:rPr>
          <w:color w:val="000000" w:themeColor="text1"/>
        </w:rPr>
      </w:pPr>
    </w:p>
    <w:p w14:paraId="7CB85239" w14:textId="77777777" w:rsidR="000B68D2" w:rsidRPr="00A52DA9" w:rsidRDefault="003B0A2A">
      <w:pPr>
        <w:pStyle w:val="npara"/>
        <w:rPr>
          <w:color w:val="000000" w:themeColor="text1"/>
        </w:rPr>
      </w:pPr>
      <w:r w:rsidRPr="00A52DA9">
        <w:rPr>
          <w:rStyle w:val="unHeaderStyle"/>
          <w:color w:val="000000" w:themeColor="text1"/>
        </w:rPr>
        <w:t>PIMS 3214 - Project Title: Sustainable Urban Transport Program</w:t>
      </w:r>
    </w:p>
    <w:tbl>
      <w:tblPr>
        <w:tblW w:w="16045" w:type="dxa"/>
        <w:tblCellMar>
          <w:left w:w="10" w:type="dxa"/>
          <w:right w:w="10" w:type="dxa"/>
        </w:tblCellMar>
        <w:tblLook w:val="04A0" w:firstRow="1" w:lastRow="0" w:firstColumn="1" w:lastColumn="0" w:noHBand="0" w:noVBand="1"/>
      </w:tblPr>
      <w:tblGrid>
        <w:gridCol w:w="1851"/>
        <w:gridCol w:w="5719"/>
        <w:gridCol w:w="2756"/>
        <w:gridCol w:w="174"/>
        <w:gridCol w:w="4825"/>
        <w:gridCol w:w="720"/>
      </w:tblGrid>
      <w:tr w:rsidR="000B68D2" w:rsidRPr="00A52DA9" w14:paraId="7E7A4265" w14:textId="77777777" w:rsidTr="003B0A2A">
        <w:trPr>
          <w:gridAfter w:val="3"/>
          <w:wAfter w:w="5719" w:type="dxa"/>
        </w:trPr>
        <w:tc>
          <w:tcPr>
            <w:tcW w:w="1851" w:type="dxa"/>
          </w:tcPr>
          <w:p w14:paraId="46374A59" w14:textId="77777777" w:rsidR="000B68D2" w:rsidRPr="00A52DA9" w:rsidRDefault="003B0A2A">
            <w:pPr>
              <w:rPr>
                <w:color w:val="000000" w:themeColor="text1"/>
              </w:rPr>
            </w:pPr>
            <w:r w:rsidRPr="00A52DA9">
              <w:rPr>
                <w:color w:val="000000" w:themeColor="text1"/>
              </w:rPr>
              <w:t>Focal Area</w:t>
            </w:r>
          </w:p>
        </w:tc>
        <w:tc>
          <w:tcPr>
            <w:tcW w:w="8475" w:type="dxa"/>
            <w:gridSpan w:val="2"/>
          </w:tcPr>
          <w:p w14:paraId="522C09A1" w14:textId="77777777" w:rsidR="000B68D2" w:rsidRPr="00A52DA9" w:rsidRDefault="003B0A2A">
            <w:pPr>
              <w:rPr>
                <w:color w:val="000000" w:themeColor="text1"/>
              </w:rPr>
            </w:pPr>
            <w:r w:rsidRPr="00A52DA9">
              <w:rPr>
                <w:color w:val="000000" w:themeColor="text1"/>
              </w:rPr>
              <w:t>Climate Change - Mitigation</w:t>
            </w:r>
          </w:p>
        </w:tc>
      </w:tr>
      <w:tr w:rsidR="000B68D2" w:rsidRPr="00A52DA9" w14:paraId="7981D06C" w14:textId="77777777" w:rsidTr="003B0A2A">
        <w:trPr>
          <w:gridAfter w:val="3"/>
          <w:wAfter w:w="5719" w:type="dxa"/>
        </w:trPr>
        <w:tc>
          <w:tcPr>
            <w:tcW w:w="1851" w:type="dxa"/>
          </w:tcPr>
          <w:p w14:paraId="335225E3" w14:textId="77777777" w:rsidR="000B68D2" w:rsidRPr="00A52DA9" w:rsidRDefault="003B0A2A">
            <w:pPr>
              <w:rPr>
                <w:color w:val="000000" w:themeColor="text1"/>
              </w:rPr>
            </w:pPr>
            <w:r w:rsidRPr="00A52DA9">
              <w:rPr>
                <w:color w:val="000000" w:themeColor="text1"/>
              </w:rPr>
              <w:t>Lead RTA</w:t>
            </w:r>
          </w:p>
        </w:tc>
        <w:tc>
          <w:tcPr>
            <w:tcW w:w="8475" w:type="dxa"/>
            <w:gridSpan w:val="2"/>
          </w:tcPr>
          <w:p w14:paraId="71843F6B" w14:textId="77777777" w:rsidR="000B68D2" w:rsidRPr="00A52DA9" w:rsidRDefault="003B0A2A">
            <w:pPr>
              <w:rPr>
                <w:color w:val="000000" w:themeColor="text1"/>
              </w:rPr>
            </w:pPr>
            <w:r w:rsidRPr="00A52DA9">
              <w:rPr>
                <w:color w:val="000000" w:themeColor="text1"/>
              </w:rPr>
              <w:t xml:space="preserve"> Butchaiah Gadde</w:t>
            </w:r>
          </w:p>
        </w:tc>
      </w:tr>
      <w:tr w:rsidR="000B68D2" w:rsidRPr="00A52DA9" w14:paraId="495EC8CD" w14:textId="77777777" w:rsidTr="003B0A2A">
        <w:trPr>
          <w:gridAfter w:val="3"/>
          <w:wAfter w:w="5719" w:type="dxa"/>
        </w:trPr>
        <w:tc>
          <w:tcPr>
            <w:tcW w:w="1851" w:type="dxa"/>
          </w:tcPr>
          <w:p w14:paraId="0425B673" w14:textId="77777777" w:rsidR="000B68D2" w:rsidRPr="00A52DA9" w:rsidRDefault="003B0A2A">
            <w:pPr>
              <w:rPr>
                <w:color w:val="000000" w:themeColor="text1"/>
              </w:rPr>
            </w:pPr>
            <w:r w:rsidRPr="00A52DA9">
              <w:rPr>
                <w:color w:val="000000" w:themeColor="text1"/>
              </w:rPr>
              <w:t>Lead Country(</w:t>
            </w:r>
            <w:proofErr w:type="spellStart"/>
            <w:r w:rsidRPr="00A52DA9">
              <w:rPr>
                <w:color w:val="000000" w:themeColor="text1"/>
              </w:rPr>
              <w:t>ies</w:t>
            </w:r>
            <w:proofErr w:type="spellEnd"/>
            <w:r w:rsidRPr="00A52DA9">
              <w:rPr>
                <w:color w:val="000000" w:themeColor="text1"/>
              </w:rPr>
              <w:t>)</w:t>
            </w:r>
          </w:p>
        </w:tc>
        <w:tc>
          <w:tcPr>
            <w:tcW w:w="8475" w:type="dxa"/>
            <w:gridSpan w:val="2"/>
          </w:tcPr>
          <w:p w14:paraId="35D50CF4" w14:textId="77777777" w:rsidR="000B68D2" w:rsidRPr="00A52DA9" w:rsidRDefault="003B0A2A">
            <w:pPr>
              <w:rPr>
                <w:color w:val="000000" w:themeColor="text1"/>
              </w:rPr>
            </w:pPr>
            <w:r w:rsidRPr="00A52DA9">
              <w:rPr>
                <w:color w:val="000000" w:themeColor="text1"/>
              </w:rPr>
              <w:t>(IND) India</w:t>
            </w:r>
          </w:p>
        </w:tc>
      </w:tr>
      <w:tr w:rsidR="000B68D2" w:rsidRPr="00A52DA9" w14:paraId="11B5EA4B" w14:textId="77777777" w:rsidTr="003B0A2A">
        <w:trPr>
          <w:gridAfter w:val="3"/>
          <w:wAfter w:w="5719" w:type="dxa"/>
        </w:trPr>
        <w:tc>
          <w:tcPr>
            <w:tcW w:w="1851" w:type="dxa"/>
          </w:tcPr>
          <w:p w14:paraId="544A4A58" w14:textId="77777777" w:rsidR="000B68D2" w:rsidRPr="00A52DA9" w:rsidRDefault="003B0A2A">
            <w:pPr>
              <w:rPr>
                <w:color w:val="000000" w:themeColor="text1"/>
              </w:rPr>
            </w:pPr>
            <w:r w:rsidRPr="00A52DA9">
              <w:rPr>
                <w:color w:val="000000" w:themeColor="text1"/>
              </w:rPr>
              <w:t>Revised Planned Closing Date</w:t>
            </w:r>
          </w:p>
        </w:tc>
        <w:tc>
          <w:tcPr>
            <w:tcW w:w="8475" w:type="dxa"/>
            <w:gridSpan w:val="2"/>
          </w:tcPr>
          <w:p w14:paraId="4113050F" w14:textId="437CF6BA" w:rsidR="000B68D2" w:rsidRPr="00A52DA9" w:rsidRDefault="003B0A2A" w:rsidP="003936AD">
            <w:pPr>
              <w:rPr>
                <w:color w:val="000000" w:themeColor="text1"/>
              </w:rPr>
            </w:pPr>
            <w:r w:rsidRPr="00A52DA9">
              <w:rPr>
                <w:color w:val="000000" w:themeColor="text1"/>
              </w:rPr>
              <w:t>3</w:t>
            </w:r>
            <w:r w:rsidR="003936AD" w:rsidRPr="00A52DA9">
              <w:rPr>
                <w:color w:val="000000" w:themeColor="text1"/>
              </w:rPr>
              <w:t>0</w:t>
            </w:r>
            <w:r w:rsidRPr="00A52DA9">
              <w:rPr>
                <w:color w:val="000000" w:themeColor="text1"/>
              </w:rPr>
              <w:t>-</w:t>
            </w:r>
            <w:r w:rsidR="003936AD" w:rsidRPr="00A52DA9">
              <w:rPr>
                <w:color w:val="000000" w:themeColor="text1"/>
              </w:rPr>
              <w:t>Nov</w:t>
            </w:r>
            <w:r w:rsidRPr="00A52DA9">
              <w:rPr>
                <w:color w:val="000000" w:themeColor="text1"/>
              </w:rPr>
              <w:t>-201</w:t>
            </w:r>
            <w:r w:rsidR="003936AD" w:rsidRPr="00A52DA9">
              <w:rPr>
                <w:color w:val="000000" w:themeColor="text1"/>
              </w:rPr>
              <w:t>5</w:t>
            </w:r>
            <w:bookmarkStart w:id="0" w:name="_GoBack"/>
            <w:bookmarkEnd w:id="0"/>
          </w:p>
        </w:tc>
      </w:tr>
      <w:tr w:rsidR="003B0A2A" w:rsidRPr="00A52DA9" w14:paraId="65650978" w14:textId="77777777" w:rsidTr="002C6F22">
        <w:trPr>
          <w:gridAfter w:val="1"/>
          <w:wAfter w:w="720" w:type="dxa"/>
        </w:trPr>
        <w:tc>
          <w:tcPr>
            <w:tcW w:w="10500" w:type="dxa"/>
            <w:gridSpan w:val="4"/>
          </w:tcPr>
          <w:p w14:paraId="0AE9EA8F" w14:textId="77777777" w:rsidR="003B0A2A" w:rsidRPr="00A52DA9" w:rsidRDefault="003B0A2A" w:rsidP="003B0A2A">
            <w:pPr>
              <w:rPr>
                <w:color w:val="000000" w:themeColor="text1"/>
              </w:rPr>
            </w:pPr>
          </w:p>
          <w:p w14:paraId="398A1632" w14:textId="77777777" w:rsidR="002C6F22" w:rsidRPr="00A52DA9" w:rsidRDefault="003B0A2A" w:rsidP="003B0A2A">
            <w:pPr>
              <w:rPr>
                <w:color w:val="000000" w:themeColor="text1"/>
              </w:rPr>
            </w:pPr>
            <w:r w:rsidRPr="00A52DA9">
              <w:rPr>
                <w:color w:val="000000" w:themeColor="text1"/>
              </w:rPr>
              <w:t>Name of Project Manager / Coordinator:</w:t>
            </w:r>
            <w:r w:rsidR="00417695" w:rsidRPr="00A52DA9">
              <w:rPr>
                <w:color w:val="000000" w:themeColor="text1"/>
              </w:rPr>
              <w:t xml:space="preserve"> </w:t>
            </w:r>
          </w:p>
          <w:p w14:paraId="14BACD8A" w14:textId="71BC8B8D" w:rsidR="002C6F22" w:rsidRPr="00A52DA9" w:rsidRDefault="002C6F22" w:rsidP="002C6F22">
            <w:pPr>
              <w:rPr>
                <w:color w:val="000000" w:themeColor="text1"/>
              </w:rPr>
            </w:pPr>
            <w:r w:rsidRPr="00A52DA9">
              <w:rPr>
                <w:color w:val="000000" w:themeColor="text1"/>
              </w:rPr>
              <w:t xml:space="preserve">(a) National Project Director (NPD) – Mr. S. K. </w:t>
            </w:r>
            <w:proofErr w:type="spellStart"/>
            <w:r w:rsidRPr="00A52DA9">
              <w:rPr>
                <w:color w:val="000000" w:themeColor="text1"/>
              </w:rPr>
              <w:t>Lohia</w:t>
            </w:r>
            <w:proofErr w:type="spellEnd"/>
            <w:r w:rsidRPr="00A52DA9">
              <w:rPr>
                <w:color w:val="000000" w:themeColor="text1"/>
              </w:rPr>
              <w:t xml:space="preserve"> (sk.lohia@nic.in)</w:t>
            </w:r>
          </w:p>
          <w:p w14:paraId="5D6BF62E" w14:textId="351FBFA9" w:rsidR="002C6F22" w:rsidRPr="00A52DA9" w:rsidRDefault="002C6F22" w:rsidP="002C6F22">
            <w:pPr>
              <w:rPr>
                <w:color w:val="000000" w:themeColor="text1"/>
              </w:rPr>
            </w:pPr>
            <w:r w:rsidRPr="00A52DA9">
              <w:rPr>
                <w:color w:val="000000" w:themeColor="text1"/>
              </w:rPr>
              <w:t xml:space="preserve">(b) National Project Manager – Mr. I. C. Sharma, </w:t>
            </w:r>
            <w:hyperlink r:id="rId11" w:history="1">
              <w:r w:rsidR="00A6271F" w:rsidRPr="00A52DA9">
                <w:rPr>
                  <w:rStyle w:val="Hyperlink"/>
                  <w:color w:val="000000" w:themeColor="text1"/>
                </w:rPr>
                <w:t>iutindia.sutp@gmail.com</w:t>
              </w:r>
            </w:hyperlink>
          </w:p>
          <w:p w14:paraId="1CECFAF6" w14:textId="0ECB2C0D" w:rsidR="00A6271F" w:rsidRPr="00A52DA9" w:rsidRDefault="00A6271F" w:rsidP="002C6F22">
            <w:pPr>
              <w:rPr>
                <w:color w:val="000000" w:themeColor="text1"/>
              </w:rPr>
            </w:pPr>
            <w:r w:rsidRPr="00A52DA9">
              <w:rPr>
                <w:color w:val="000000" w:themeColor="text1"/>
              </w:rPr>
              <w:t xml:space="preserve">(c) Mr </w:t>
            </w:r>
            <w:proofErr w:type="spellStart"/>
            <w:r w:rsidRPr="00A52DA9">
              <w:rPr>
                <w:color w:val="000000" w:themeColor="text1"/>
              </w:rPr>
              <w:t>Shashi</w:t>
            </w:r>
            <w:proofErr w:type="spellEnd"/>
            <w:r w:rsidRPr="00A52DA9">
              <w:rPr>
                <w:color w:val="000000" w:themeColor="text1"/>
              </w:rPr>
              <w:t xml:space="preserve"> </w:t>
            </w:r>
            <w:proofErr w:type="spellStart"/>
            <w:r w:rsidRPr="00A52DA9">
              <w:rPr>
                <w:color w:val="000000" w:themeColor="text1"/>
              </w:rPr>
              <w:t>Shekhar</w:t>
            </w:r>
            <w:proofErr w:type="spellEnd"/>
            <w:r w:rsidRPr="00A52DA9">
              <w:rPr>
                <w:color w:val="000000" w:themeColor="text1"/>
              </w:rPr>
              <w:t xml:space="preserve">, GEF OFP, </w:t>
            </w:r>
            <w:proofErr w:type="spellStart"/>
            <w:r w:rsidRPr="00A52DA9">
              <w:rPr>
                <w:color w:val="000000" w:themeColor="text1"/>
              </w:rPr>
              <w:t>MoEF</w:t>
            </w:r>
            <w:proofErr w:type="spellEnd"/>
            <w:r w:rsidRPr="00A52DA9">
              <w:rPr>
                <w:color w:val="000000" w:themeColor="text1"/>
              </w:rPr>
              <w:t xml:space="preserve">, shashi.shekhar@nic.in &amp; </w:t>
            </w:r>
            <w:proofErr w:type="spellStart"/>
            <w:r w:rsidRPr="00A52DA9">
              <w:rPr>
                <w:color w:val="000000" w:themeColor="text1"/>
              </w:rPr>
              <w:t>Ms</w:t>
            </w:r>
            <w:proofErr w:type="spellEnd"/>
            <w:r w:rsidRPr="00A52DA9">
              <w:rPr>
                <w:color w:val="000000" w:themeColor="text1"/>
              </w:rPr>
              <w:t xml:space="preserve"> </w:t>
            </w:r>
            <w:proofErr w:type="spellStart"/>
            <w:r w:rsidRPr="00A52DA9">
              <w:rPr>
                <w:color w:val="000000" w:themeColor="text1"/>
              </w:rPr>
              <w:t>Nayanika</w:t>
            </w:r>
            <w:proofErr w:type="spellEnd"/>
            <w:r w:rsidRPr="00A52DA9">
              <w:rPr>
                <w:color w:val="000000" w:themeColor="text1"/>
              </w:rPr>
              <w:t xml:space="preserve"> Singh, GEF Consultant, </w:t>
            </w:r>
            <w:proofErr w:type="spellStart"/>
            <w:r w:rsidRPr="00A52DA9">
              <w:rPr>
                <w:color w:val="000000" w:themeColor="text1"/>
              </w:rPr>
              <w:t>MoEF</w:t>
            </w:r>
            <w:proofErr w:type="spellEnd"/>
            <w:r w:rsidRPr="00A52DA9">
              <w:rPr>
                <w:color w:val="000000" w:themeColor="text1"/>
              </w:rPr>
              <w:t>, email: nayanika.singh@nic.in</w:t>
            </w:r>
          </w:p>
          <w:p w14:paraId="255C5B1D" w14:textId="0939AE9F" w:rsidR="003B0A2A" w:rsidRPr="00A52DA9" w:rsidRDefault="002C6F22" w:rsidP="002C6F22">
            <w:pPr>
              <w:rPr>
                <w:color w:val="000000" w:themeColor="text1"/>
              </w:rPr>
            </w:pPr>
            <w:r w:rsidRPr="00A52DA9">
              <w:rPr>
                <w:color w:val="000000" w:themeColor="text1"/>
              </w:rPr>
              <w:t>(</w:t>
            </w:r>
            <w:r w:rsidR="00A6271F" w:rsidRPr="00A52DA9">
              <w:rPr>
                <w:color w:val="000000" w:themeColor="text1"/>
              </w:rPr>
              <w:t>d</w:t>
            </w:r>
            <w:r w:rsidRPr="00A52DA9">
              <w:rPr>
                <w:color w:val="000000" w:themeColor="text1"/>
              </w:rPr>
              <w:t xml:space="preserve">) UNDP CO- Dr. Sandeep Garg, Program Specialist-UNDP-EEU, </w:t>
            </w:r>
            <w:hyperlink r:id="rId12" w:history="1">
              <w:r w:rsidRPr="00A52DA9">
                <w:rPr>
                  <w:rStyle w:val="Hyperlink"/>
                  <w:color w:val="000000" w:themeColor="text1"/>
                </w:rPr>
                <w:t>sandeep.garg@undp.org</w:t>
              </w:r>
            </w:hyperlink>
          </w:p>
        </w:tc>
        <w:tc>
          <w:tcPr>
            <w:tcW w:w="4825" w:type="dxa"/>
          </w:tcPr>
          <w:p w14:paraId="63203383" w14:textId="77777777" w:rsidR="003B0A2A" w:rsidRPr="00A52DA9" w:rsidRDefault="003B0A2A">
            <w:pPr>
              <w:rPr>
                <w:color w:val="000000" w:themeColor="text1"/>
              </w:rPr>
            </w:pPr>
          </w:p>
        </w:tc>
      </w:tr>
      <w:tr w:rsidR="003B0A2A" w:rsidRPr="00A52DA9" w14:paraId="19BBAAE3" w14:textId="77777777" w:rsidTr="003B0A2A">
        <w:trPr>
          <w:gridAfter w:val="3"/>
          <w:wAfter w:w="5719" w:type="dxa"/>
        </w:trPr>
        <w:tc>
          <w:tcPr>
            <w:tcW w:w="1851" w:type="dxa"/>
          </w:tcPr>
          <w:p w14:paraId="70293B79" w14:textId="77777777" w:rsidR="003B0A2A" w:rsidRPr="00A52DA9" w:rsidRDefault="003B0A2A" w:rsidP="003B0A2A">
            <w:pPr>
              <w:rPr>
                <w:color w:val="000000" w:themeColor="text1"/>
              </w:rPr>
            </w:pPr>
          </w:p>
        </w:tc>
        <w:tc>
          <w:tcPr>
            <w:tcW w:w="8475" w:type="dxa"/>
            <w:gridSpan w:val="2"/>
          </w:tcPr>
          <w:p w14:paraId="78DB8CF6" w14:textId="77777777" w:rsidR="003B0A2A" w:rsidRPr="00A52DA9" w:rsidRDefault="003B0A2A">
            <w:pPr>
              <w:rPr>
                <w:color w:val="000000" w:themeColor="text1"/>
              </w:rPr>
            </w:pPr>
          </w:p>
        </w:tc>
      </w:tr>
      <w:tr w:rsidR="003B0A2A" w:rsidRPr="00A52DA9" w14:paraId="511FCC0B" w14:textId="77777777" w:rsidTr="003B0A2A">
        <w:tc>
          <w:tcPr>
            <w:tcW w:w="7570" w:type="dxa"/>
            <w:gridSpan w:val="2"/>
          </w:tcPr>
          <w:p w14:paraId="4F978122" w14:textId="77777777" w:rsidR="003B0A2A" w:rsidRPr="00A52DA9" w:rsidRDefault="003B0A2A" w:rsidP="003B0A2A">
            <w:pPr>
              <w:rPr>
                <w:color w:val="000000" w:themeColor="text1"/>
              </w:rPr>
            </w:pPr>
            <w:r w:rsidRPr="00A52DA9">
              <w:rPr>
                <w:color w:val="000000" w:themeColor="text1"/>
              </w:rPr>
              <w:t>Project Review &amp; Evaluation:</w:t>
            </w:r>
          </w:p>
          <w:p w14:paraId="0241D7D0" w14:textId="77777777" w:rsidR="003B0A2A" w:rsidRPr="00A52DA9" w:rsidRDefault="003B0A2A" w:rsidP="003B0A2A">
            <w:pPr>
              <w:pStyle w:val="ListParagraph"/>
              <w:numPr>
                <w:ilvl w:val="0"/>
                <w:numId w:val="10"/>
              </w:numPr>
              <w:rPr>
                <w:color w:val="000000" w:themeColor="text1"/>
              </w:rPr>
            </w:pPr>
            <w:r w:rsidRPr="00A52DA9">
              <w:rPr>
                <w:color w:val="000000" w:themeColor="text1"/>
              </w:rPr>
              <w:t xml:space="preserve">Has the project mid-term review been finalized? </w:t>
            </w:r>
            <w:r w:rsidRPr="00A52DA9">
              <w:rPr>
                <w:b/>
                <w:color w:val="000000" w:themeColor="text1"/>
              </w:rPr>
              <w:t>Yes</w:t>
            </w:r>
            <w:r w:rsidRPr="00A52DA9">
              <w:rPr>
                <w:color w:val="000000" w:themeColor="text1"/>
              </w:rPr>
              <w:t>/</w:t>
            </w:r>
            <w:r w:rsidRPr="00A52DA9">
              <w:rPr>
                <w:strike/>
                <w:color w:val="000000" w:themeColor="text1"/>
              </w:rPr>
              <w:t>No</w:t>
            </w:r>
            <w:r w:rsidR="00912164" w:rsidRPr="00A52DA9">
              <w:rPr>
                <w:strike/>
                <w:color w:val="000000" w:themeColor="text1"/>
              </w:rPr>
              <w:t xml:space="preserve"> </w:t>
            </w:r>
          </w:p>
          <w:p w14:paraId="3300ED9A" w14:textId="77777777" w:rsidR="003B0A2A" w:rsidRPr="00A52DA9" w:rsidRDefault="003B0A2A" w:rsidP="003B0A2A">
            <w:pPr>
              <w:pStyle w:val="ListParagraph"/>
              <w:rPr>
                <w:color w:val="000000" w:themeColor="text1"/>
              </w:rPr>
            </w:pPr>
            <w:r w:rsidRPr="00A52DA9">
              <w:rPr>
                <w:color w:val="000000" w:themeColor="text1"/>
              </w:rPr>
              <w:t>If no, when will it be finalized? Month/Year</w:t>
            </w:r>
          </w:p>
          <w:p w14:paraId="45A7F8C6" w14:textId="77777777" w:rsidR="003B0A2A" w:rsidRPr="00A52DA9" w:rsidRDefault="003B0A2A" w:rsidP="003B0A2A">
            <w:pPr>
              <w:pStyle w:val="ListParagraph"/>
              <w:numPr>
                <w:ilvl w:val="0"/>
                <w:numId w:val="10"/>
              </w:numPr>
              <w:rPr>
                <w:color w:val="000000" w:themeColor="text1"/>
              </w:rPr>
            </w:pPr>
            <w:r w:rsidRPr="00A52DA9">
              <w:rPr>
                <w:color w:val="000000" w:themeColor="text1"/>
              </w:rPr>
              <w:t xml:space="preserve">Has the project terminal evaluation report been finalized? </w:t>
            </w:r>
            <w:r w:rsidRPr="00A52DA9">
              <w:rPr>
                <w:strike/>
                <w:color w:val="000000" w:themeColor="text1"/>
              </w:rPr>
              <w:t>Yes</w:t>
            </w:r>
            <w:r w:rsidRPr="00A52DA9">
              <w:rPr>
                <w:color w:val="000000" w:themeColor="text1"/>
              </w:rPr>
              <w:t>/</w:t>
            </w:r>
            <w:r w:rsidRPr="00A52DA9">
              <w:rPr>
                <w:b/>
                <w:color w:val="000000" w:themeColor="text1"/>
              </w:rPr>
              <w:t>No</w:t>
            </w:r>
          </w:p>
          <w:p w14:paraId="57FFADE1" w14:textId="77777777" w:rsidR="003B0A2A" w:rsidRPr="00A52DA9" w:rsidRDefault="003B0A2A" w:rsidP="003B0A2A">
            <w:pPr>
              <w:pStyle w:val="ListParagraph"/>
              <w:rPr>
                <w:color w:val="000000" w:themeColor="text1"/>
              </w:rPr>
            </w:pPr>
            <w:r w:rsidRPr="00A52DA9">
              <w:rPr>
                <w:color w:val="000000" w:themeColor="text1"/>
              </w:rPr>
              <w:t>If no, when will it be finalized? Month/Year</w:t>
            </w:r>
          </w:p>
        </w:tc>
        <w:tc>
          <w:tcPr>
            <w:tcW w:w="8475" w:type="dxa"/>
            <w:gridSpan w:val="4"/>
          </w:tcPr>
          <w:p w14:paraId="06BE6470" w14:textId="77777777" w:rsidR="003B0A2A" w:rsidRPr="00A52DA9" w:rsidRDefault="003B0A2A">
            <w:pPr>
              <w:rPr>
                <w:color w:val="000000" w:themeColor="text1"/>
              </w:rPr>
            </w:pPr>
          </w:p>
        </w:tc>
      </w:tr>
      <w:tr w:rsidR="00D427E9" w:rsidRPr="00A52DA9" w14:paraId="74B33FDC" w14:textId="77777777" w:rsidTr="00D427E9">
        <w:trPr>
          <w:gridAfter w:val="3"/>
          <w:wAfter w:w="5719" w:type="dxa"/>
        </w:trPr>
        <w:tc>
          <w:tcPr>
            <w:tcW w:w="10326" w:type="dxa"/>
            <w:gridSpan w:val="3"/>
          </w:tcPr>
          <w:p w14:paraId="4BE3940B" w14:textId="77777777" w:rsidR="00D427E9" w:rsidRPr="00A52DA9" w:rsidRDefault="00D427E9">
            <w:pPr>
              <w:rPr>
                <w:color w:val="000000" w:themeColor="text1"/>
              </w:rPr>
            </w:pPr>
            <w:r w:rsidRPr="00A52DA9">
              <w:rPr>
                <w:color w:val="000000" w:themeColor="text1"/>
              </w:rPr>
              <w:t>Project documentation and information: If available, please list website address (URL) of the project. This may be used in UNDP communications material</w:t>
            </w:r>
            <w:r w:rsidR="007216AC" w:rsidRPr="00A52DA9">
              <w:rPr>
                <w:color w:val="000000" w:themeColor="text1"/>
              </w:rPr>
              <w:t>: www.sutpindia.com</w:t>
            </w:r>
          </w:p>
        </w:tc>
      </w:tr>
    </w:tbl>
    <w:p w14:paraId="1BA5E145" w14:textId="77777777" w:rsidR="000B68D2" w:rsidRPr="00A52DA9" w:rsidRDefault="000B68D2">
      <w:pPr>
        <w:rPr>
          <w:color w:val="000000" w:themeColor="text1"/>
        </w:rPr>
      </w:pPr>
    </w:p>
    <w:p w14:paraId="45BFE1C4" w14:textId="77777777" w:rsidR="003B0A2A" w:rsidRPr="00A52DA9" w:rsidRDefault="003B0A2A">
      <w:pPr>
        <w:pStyle w:val="npara"/>
        <w:rPr>
          <w:rStyle w:val="unHeaderStyle"/>
          <w:color w:val="000000" w:themeColor="text1"/>
        </w:rPr>
        <w:sectPr w:rsidR="003B0A2A" w:rsidRPr="00A52DA9">
          <w:footerReference w:type="default" r:id="rId13"/>
          <w:pgSz w:w="11906" w:h="16838"/>
          <w:pgMar w:top="800" w:right="800" w:bottom="800" w:left="800" w:header="720" w:footer="720" w:gutter="0"/>
          <w:cols w:space="720"/>
        </w:sectPr>
      </w:pPr>
    </w:p>
    <w:p w14:paraId="6D4503E7" w14:textId="77777777" w:rsidR="000B68D2" w:rsidRPr="00A52DA9" w:rsidRDefault="003B0A2A">
      <w:pPr>
        <w:pStyle w:val="npara"/>
        <w:rPr>
          <w:rStyle w:val="unHeaderStyle"/>
          <w:color w:val="000000" w:themeColor="text1"/>
        </w:rPr>
      </w:pPr>
      <w:r w:rsidRPr="00A52DA9">
        <w:rPr>
          <w:rStyle w:val="unHeaderStyle"/>
          <w:color w:val="000000" w:themeColor="text1"/>
          <w:highlight w:val="yellow"/>
        </w:rPr>
        <w:lastRenderedPageBreak/>
        <w:t>UNDP-GEF Technical Advisor’s Comments</w:t>
      </w:r>
    </w:p>
    <w:p w14:paraId="0BB39DBF" w14:textId="77777777" w:rsidR="003B0A2A" w:rsidRPr="00A52DA9" w:rsidRDefault="003B0A2A">
      <w:pPr>
        <w:pStyle w:val="npara"/>
        <w:rPr>
          <w:color w:val="000000" w:themeColor="text1"/>
        </w:rPr>
      </w:pPr>
    </w:p>
    <w:p w14:paraId="04B7605D" w14:textId="77777777" w:rsidR="000B68D2" w:rsidRPr="00A52DA9" w:rsidRDefault="003B0A2A">
      <w:pPr>
        <w:pStyle w:val="npara"/>
        <w:rPr>
          <w:color w:val="000000" w:themeColor="text1"/>
        </w:rPr>
      </w:pPr>
      <w:r w:rsidRPr="00A52DA9">
        <w:rPr>
          <w:rStyle w:val="unHeaderStyle"/>
          <w:color w:val="000000" w:themeColor="text1"/>
        </w:rPr>
        <w:t>Explanation for change to Overall DO Rating or Overall IP Rating:</w:t>
      </w:r>
    </w:p>
    <w:p w14:paraId="09F87733" w14:textId="77777777" w:rsidR="000B68D2" w:rsidRPr="00A52DA9" w:rsidRDefault="000B68D2">
      <w:pPr>
        <w:pStyle w:val="npara"/>
        <w:rPr>
          <w:color w:val="000000" w:themeColor="text1"/>
        </w:rPr>
      </w:pPr>
    </w:p>
    <w:p w14:paraId="1C01A7D6" w14:textId="77777777" w:rsidR="000B68D2" w:rsidRPr="00A52DA9" w:rsidRDefault="000B68D2">
      <w:pPr>
        <w:pStyle w:val="npara"/>
        <w:rPr>
          <w:color w:val="000000" w:themeColor="text1"/>
        </w:rPr>
      </w:pPr>
    </w:p>
    <w:p w14:paraId="06907B16" w14:textId="77777777" w:rsidR="000B68D2" w:rsidRPr="00A52DA9" w:rsidRDefault="003B0A2A">
      <w:pPr>
        <w:pStyle w:val="npara"/>
        <w:rPr>
          <w:color w:val="000000" w:themeColor="text1"/>
        </w:rPr>
      </w:pPr>
      <w:r w:rsidRPr="00A52DA9">
        <w:rPr>
          <w:rStyle w:val="unHeaderStyle"/>
          <w:color w:val="000000" w:themeColor="text1"/>
        </w:rPr>
        <w:t xml:space="preserve">Is this the terminal PIR that will serve as the final project report? </w:t>
      </w:r>
    </w:p>
    <w:p w14:paraId="6FCEB343" w14:textId="66ED0C9A" w:rsidR="000B68D2" w:rsidRPr="00A52DA9" w:rsidRDefault="002C6F22">
      <w:pPr>
        <w:pStyle w:val="npara"/>
        <w:rPr>
          <w:color w:val="000000" w:themeColor="text1"/>
        </w:rPr>
      </w:pPr>
      <w:r w:rsidRPr="00A52DA9">
        <w:rPr>
          <w:color w:val="000000" w:themeColor="text1"/>
        </w:rPr>
        <w:t>NA</w:t>
      </w:r>
    </w:p>
    <w:p w14:paraId="67BFFAFD" w14:textId="77777777" w:rsidR="000B68D2" w:rsidRPr="00A52DA9" w:rsidRDefault="000B68D2">
      <w:pPr>
        <w:pStyle w:val="npara"/>
        <w:rPr>
          <w:color w:val="000000" w:themeColor="text1"/>
        </w:rPr>
      </w:pPr>
    </w:p>
    <w:p w14:paraId="4B0C9A3F" w14:textId="77777777" w:rsidR="000B68D2" w:rsidRPr="00A52DA9" w:rsidRDefault="003B0A2A">
      <w:pPr>
        <w:pStyle w:val="npara"/>
        <w:rPr>
          <w:color w:val="000000" w:themeColor="text1"/>
        </w:rPr>
      </w:pPr>
      <w:r w:rsidRPr="00A52DA9">
        <w:rPr>
          <w:rStyle w:val="unHeaderStyle"/>
          <w:color w:val="000000" w:themeColor="text1"/>
        </w:rPr>
        <w:t>If the mid-term review (MTR) OR the terminal evaluation (TE) was started but not completed this reporting period, please explain how these are progressing and note if any delays are expected:</w:t>
      </w:r>
    </w:p>
    <w:p w14:paraId="3D8630AA" w14:textId="2F0958B2" w:rsidR="000B68D2" w:rsidRPr="00A52DA9" w:rsidRDefault="002C6F22">
      <w:pPr>
        <w:pStyle w:val="npara"/>
        <w:rPr>
          <w:color w:val="000000" w:themeColor="text1"/>
        </w:rPr>
      </w:pPr>
      <w:r w:rsidRPr="00A52DA9">
        <w:rPr>
          <w:color w:val="000000" w:themeColor="text1"/>
        </w:rPr>
        <w:t>NA</w:t>
      </w:r>
    </w:p>
    <w:p w14:paraId="6005B210" w14:textId="77777777" w:rsidR="000B68D2" w:rsidRPr="00A52DA9" w:rsidRDefault="000B68D2">
      <w:pPr>
        <w:pStyle w:val="npara"/>
        <w:rPr>
          <w:color w:val="000000" w:themeColor="text1"/>
        </w:rPr>
      </w:pPr>
    </w:p>
    <w:p w14:paraId="558CF484" w14:textId="77777777" w:rsidR="00D427E9" w:rsidRPr="00A52DA9" w:rsidRDefault="003B0A2A" w:rsidP="00D427E9">
      <w:pPr>
        <w:pStyle w:val="npara"/>
        <w:rPr>
          <w:rStyle w:val="unHeaderStyle"/>
          <w:color w:val="000000" w:themeColor="text1"/>
        </w:rPr>
      </w:pPr>
      <w:r w:rsidRPr="00A52DA9">
        <w:rPr>
          <w:rStyle w:val="unHeaderStyle"/>
          <w:color w:val="000000" w:themeColor="text1"/>
        </w:rPr>
        <w:t>If the mid-term review (MTR) OR the terminal evaluation (TE) was completed this reporting period, or if this is the final APR/PIR, please address the following points here:</w:t>
      </w:r>
      <w:r w:rsidR="00D427E9" w:rsidRPr="00A52DA9">
        <w:rPr>
          <w:color w:val="000000" w:themeColor="text1"/>
        </w:rPr>
        <w:t xml:space="preserve"> </w:t>
      </w:r>
      <w:r w:rsidR="00D427E9" w:rsidRPr="00A52DA9">
        <w:rPr>
          <w:rStyle w:val="unHeaderStyle"/>
          <w:color w:val="000000" w:themeColor="text1"/>
        </w:rPr>
        <w:t>(1,500 words or less). 15000</w:t>
      </w:r>
    </w:p>
    <w:p w14:paraId="1B8D4A97" w14:textId="77777777" w:rsidR="00D427E9" w:rsidRPr="00A52DA9" w:rsidRDefault="00D427E9" w:rsidP="00D427E9">
      <w:pPr>
        <w:pStyle w:val="npara"/>
        <w:rPr>
          <w:rStyle w:val="unHeaderStyle"/>
          <w:color w:val="000000" w:themeColor="text1"/>
        </w:rPr>
      </w:pPr>
    </w:p>
    <w:p w14:paraId="16734625" w14:textId="77777777" w:rsidR="00D427E9" w:rsidRPr="00A52DA9" w:rsidRDefault="00D427E9" w:rsidP="00D427E9">
      <w:pPr>
        <w:pStyle w:val="npara"/>
        <w:numPr>
          <w:ilvl w:val="0"/>
          <w:numId w:val="14"/>
        </w:numPr>
        <w:rPr>
          <w:rStyle w:val="unHeaderStyle"/>
          <w:color w:val="000000" w:themeColor="text1"/>
        </w:rPr>
      </w:pPr>
      <w:r w:rsidRPr="00A52DA9">
        <w:rPr>
          <w:rStyle w:val="unHeaderStyle"/>
          <w:color w:val="000000" w:themeColor="text1"/>
        </w:rPr>
        <w:t>Briefly outline the key findings and recommendations of the MTR or TE reports and the management response.</w:t>
      </w:r>
    </w:p>
    <w:p w14:paraId="402B183C" w14:textId="56CC69E8" w:rsidR="00500884" w:rsidRPr="00A52DA9" w:rsidRDefault="00562595" w:rsidP="00493032">
      <w:pPr>
        <w:pStyle w:val="npara"/>
        <w:spacing w:after="0" w:line="240" w:lineRule="auto"/>
        <w:ind w:left="357"/>
        <w:rPr>
          <w:rStyle w:val="unHeaderStyle"/>
          <w:b w:val="0"/>
          <w:color w:val="000000" w:themeColor="text1"/>
          <w:sz w:val="22"/>
          <w:szCs w:val="22"/>
        </w:rPr>
      </w:pPr>
      <w:r w:rsidRPr="00A52DA9">
        <w:rPr>
          <w:rStyle w:val="unHeaderStyle"/>
          <w:b w:val="0"/>
          <w:color w:val="000000" w:themeColor="text1"/>
          <w:sz w:val="22"/>
          <w:szCs w:val="22"/>
        </w:rPr>
        <w:t xml:space="preserve">The project has completed MTR during this reporting period. </w:t>
      </w:r>
      <w:r w:rsidR="00500884" w:rsidRPr="00A52DA9">
        <w:rPr>
          <w:rStyle w:val="unHeaderStyle"/>
          <w:b w:val="0"/>
          <w:color w:val="000000" w:themeColor="text1"/>
          <w:sz w:val="22"/>
          <w:szCs w:val="22"/>
        </w:rPr>
        <w:t>Key findings of the midterm review are as follows:</w:t>
      </w:r>
    </w:p>
    <w:p w14:paraId="0FBB7EF0" w14:textId="77777777" w:rsidR="00797745" w:rsidRPr="00A52DA9" w:rsidRDefault="00500884" w:rsidP="00493032">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Actual realization of co-financing: </w:t>
      </w:r>
      <w:r w:rsidR="00797745" w:rsidRPr="00A52DA9">
        <w:rPr>
          <w:rStyle w:val="unHeaderStyle"/>
          <w:b w:val="0"/>
          <w:color w:val="000000" w:themeColor="text1"/>
          <w:sz w:val="22"/>
          <w:szCs w:val="22"/>
        </w:rPr>
        <w:t xml:space="preserve">it was identified that </w:t>
      </w:r>
      <w:proofErr w:type="spellStart"/>
      <w:r w:rsidR="00797745" w:rsidRPr="00A52DA9">
        <w:rPr>
          <w:rStyle w:val="unHeaderStyle"/>
          <w:b w:val="0"/>
          <w:color w:val="000000" w:themeColor="text1"/>
          <w:sz w:val="22"/>
          <w:szCs w:val="22"/>
        </w:rPr>
        <w:t>GoI's</w:t>
      </w:r>
      <w:proofErr w:type="spellEnd"/>
      <w:r w:rsidR="00797745" w:rsidRPr="00A52DA9">
        <w:rPr>
          <w:rStyle w:val="unHeaderStyle"/>
          <w:b w:val="0"/>
          <w:color w:val="000000" w:themeColor="text1"/>
          <w:sz w:val="22"/>
          <w:szCs w:val="22"/>
        </w:rPr>
        <w:t xml:space="preserve"> contribution to the SUTP project stands at $ 667,395 against overall planned co-financing commitment of $7.13 million, which is less than 10%. It was expected in the MTR that </w:t>
      </w:r>
      <w:proofErr w:type="spellStart"/>
      <w:r w:rsidRPr="00A52DA9">
        <w:rPr>
          <w:rStyle w:val="unHeaderStyle"/>
          <w:b w:val="0"/>
          <w:color w:val="000000" w:themeColor="text1"/>
          <w:sz w:val="22"/>
          <w:szCs w:val="22"/>
        </w:rPr>
        <w:t>G</w:t>
      </w:r>
      <w:r w:rsidR="00797745" w:rsidRPr="00A52DA9">
        <w:rPr>
          <w:rStyle w:val="unHeaderStyle"/>
          <w:b w:val="0"/>
          <w:color w:val="000000" w:themeColor="text1"/>
          <w:sz w:val="22"/>
          <w:szCs w:val="22"/>
        </w:rPr>
        <w:t>o</w:t>
      </w:r>
      <w:r w:rsidRPr="00A52DA9">
        <w:rPr>
          <w:rStyle w:val="unHeaderStyle"/>
          <w:b w:val="0"/>
          <w:color w:val="000000" w:themeColor="text1"/>
          <w:sz w:val="22"/>
          <w:szCs w:val="22"/>
        </w:rPr>
        <w:t>I’s</w:t>
      </w:r>
      <w:proofErr w:type="spellEnd"/>
      <w:r w:rsidRPr="00A52DA9">
        <w:rPr>
          <w:rStyle w:val="unHeaderStyle"/>
          <w:b w:val="0"/>
          <w:color w:val="000000" w:themeColor="text1"/>
          <w:sz w:val="22"/>
          <w:szCs w:val="22"/>
        </w:rPr>
        <w:t xml:space="preserve"> contribution to the project is to increase in 2013 onwards</w:t>
      </w:r>
      <w:r w:rsidR="00797745" w:rsidRPr="00A52DA9">
        <w:rPr>
          <w:rStyle w:val="unHeaderStyle"/>
          <w:b w:val="0"/>
          <w:color w:val="000000" w:themeColor="text1"/>
          <w:sz w:val="22"/>
          <w:szCs w:val="22"/>
        </w:rPr>
        <w:t xml:space="preserve"> and a major co-financing will be towards ensuring the </w:t>
      </w:r>
      <w:r w:rsidRPr="00A52DA9">
        <w:rPr>
          <w:rStyle w:val="unHeaderStyle"/>
          <w:b w:val="0"/>
          <w:color w:val="000000" w:themeColor="text1"/>
          <w:sz w:val="22"/>
          <w:szCs w:val="22"/>
        </w:rPr>
        <w:t>sustainability of IUT</w:t>
      </w:r>
      <w:r w:rsidR="00797745" w:rsidRPr="00A52DA9">
        <w:rPr>
          <w:rStyle w:val="unHeaderStyle"/>
          <w:b w:val="0"/>
          <w:color w:val="000000" w:themeColor="text1"/>
          <w:sz w:val="22"/>
          <w:szCs w:val="22"/>
        </w:rPr>
        <w:t>.</w:t>
      </w:r>
    </w:p>
    <w:p w14:paraId="6F45910E" w14:textId="72017506" w:rsidR="00562595" w:rsidRPr="00A52DA9" w:rsidRDefault="00562595" w:rsidP="007714DA">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Implementation of IUT business plan: IUT's business plan has been partially implemented. It needs to be staffed sufficiently with senior cadre at management levels to develop strategic planning capabilities of the organization. The business plan also recommends for creating a corpus to meet IUT's expenses which is important for its sustainability beyond the project. This is an important key finding of the MTR.</w:t>
      </w:r>
    </w:p>
    <w:p w14:paraId="5ADABC65" w14:textId="77777777" w:rsidR="00562595" w:rsidRPr="00A52DA9" w:rsidRDefault="00562595" w:rsidP="00562595">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Lack of active coordination between WB and UNDP project components:  it was identified in the MTR that there is no coordination between WB and UNDP project components at a working level though PMU is tasked with managing and coordinating both these components.  As one of the consequences IUT remains detached from activities that are happening in states and cities beyond the capital.  It might be better to have a direct coordination between WB and UNDP to exploit synergies between these project components.</w:t>
      </w:r>
    </w:p>
    <w:p w14:paraId="053876D1" w14:textId="77777777" w:rsidR="006116B7" w:rsidRPr="00A52DA9" w:rsidRDefault="006116B7" w:rsidP="007714DA">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Lack of an exit strategy: for projects of this nature, exist strategy must be included in the </w:t>
      </w:r>
      <w:proofErr w:type="spellStart"/>
      <w:r w:rsidRPr="00A52DA9">
        <w:rPr>
          <w:rStyle w:val="unHeaderStyle"/>
          <w:b w:val="0"/>
          <w:color w:val="000000" w:themeColor="text1"/>
          <w:sz w:val="22"/>
          <w:szCs w:val="22"/>
        </w:rPr>
        <w:t>Prodoc</w:t>
      </w:r>
      <w:proofErr w:type="spellEnd"/>
      <w:r w:rsidRPr="00A52DA9">
        <w:rPr>
          <w:rStyle w:val="unHeaderStyle"/>
          <w:b w:val="0"/>
          <w:color w:val="000000" w:themeColor="text1"/>
          <w:sz w:val="22"/>
          <w:szCs w:val="22"/>
        </w:rPr>
        <w:t>, PID and GEF CEO Endorsement request documents.</w:t>
      </w:r>
    </w:p>
    <w:p w14:paraId="7986737C" w14:textId="77777777" w:rsidR="00562595" w:rsidRPr="00A52DA9" w:rsidRDefault="00562595" w:rsidP="00562595">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Lack of proper Project Planning Matrix (PPM):  Since there is no project planning matrix that is available in the UNDP </w:t>
      </w:r>
      <w:proofErr w:type="spellStart"/>
      <w:r w:rsidRPr="00A52DA9">
        <w:rPr>
          <w:rStyle w:val="unHeaderStyle"/>
          <w:b w:val="0"/>
          <w:color w:val="000000" w:themeColor="text1"/>
          <w:sz w:val="22"/>
          <w:szCs w:val="22"/>
        </w:rPr>
        <w:t>ProDoc</w:t>
      </w:r>
      <w:proofErr w:type="spellEnd"/>
      <w:r w:rsidRPr="00A52DA9">
        <w:rPr>
          <w:rStyle w:val="unHeaderStyle"/>
          <w:b w:val="0"/>
          <w:color w:val="000000" w:themeColor="text1"/>
          <w:sz w:val="22"/>
          <w:szCs w:val="22"/>
        </w:rPr>
        <w:t xml:space="preserve">, all the results being produced under the STUP Component 1A are not being captured succinctly. </w:t>
      </w:r>
    </w:p>
    <w:p w14:paraId="21D04B32" w14:textId="77777777" w:rsidR="00500884" w:rsidRPr="00A52DA9" w:rsidRDefault="00500884" w:rsidP="00493032">
      <w:pPr>
        <w:pStyle w:val="npara"/>
        <w:spacing w:after="0" w:line="240" w:lineRule="auto"/>
        <w:ind w:left="357"/>
        <w:rPr>
          <w:rStyle w:val="unHeaderStyle"/>
          <w:b w:val="0"/>
          <w:color w:val="000000" w:themeColor="text1"/>
          <w:sz w:val="22"/>
          <w:szCs w:val="22"/>
        </w:rPr>
      </w:pPr>
    </w:p>
    <w:p w14:paraId="5DEA3305" w14:textId="77777777" w:rsidR="00500884" w:rsidRPr="00A52DA9" w:rsidRDefault="00500884" w:rsidP="00493032">
      <w:pPr>
        <w:pStyle w:val="npara"/>
        <w:spacing w:after="0" w:line="240" w:lineRule="auto"/>
        <w:ind w:left="357"/>
        <w:rPr>
          <w:rStyle w:val="unHeaderStyle"/>
          <w:b w:val="0"/>
          <w:color w:val="000000" w:themeColor="text1"/>
          <w:sz w:val="22"/>
          <w:szCs w:val="22"/>
        </w:rPr>
      </w:pPr>
    </w:p>
    <w:p w14:paraId="36C76DCD" w14:textId="67DC7D53" w:rsidR="00876282" w:rsidRPr="00A52DA9" w:rsidRDefault="00876282" w:rsidP="00493032">
      <w:pPr>
        <w:pStyle w:val="npara"/>
        <w:spacing w:after="0" w:line="240" w:lineRule="auto"/>
        <w:ind w:left="357"/>
        <w:rPr>
          <w:rStyle w:val="unHeaderStyle"/>
          <w:b w:val="0"/>
          <w:color w:val="000000" w:themeColor="text1"/>
          <w:sz w:val="22"/>
          <w:szCs w:val="22"/>
        </w:rPr>
      </w:pPr>
    </w:p>
    <w:p w14:paraId="1BDB3D8B" w14:textId="77777777" w:rsidR="00535E17" w:rsidRPr="00A52DA9" w:rsidRDefault="00D427E9" w:rsidP="00535E17">
      <w:pPr>
        <w:pStyle w:val="npara"/>
        <w:numPr>
          <w:ilvl w:val="0"/>
          <w:numId w:val="14"/>
        </w:numPr>
        <w:rPr>
          <w:rStyle w:val="unHeaderStyle"/>
          <w:color w:val="000000" w:themeColor="text1"/>
        </w:rPr>
      </w:pPr>
      <w:r w:rsidRPr="00A52DA9">
        <w:rPr>
          <w:rStyle w:val="unHeaderStyle"/>
          <w:color w:val="000000" w:themeColor="text1"/>
        </w:rPr>
        <w:lastRenderedPageBreak/>
        <w:t>Discuss any problems/issues with the final MTR or TE report or the MTR/TE process.</w:t>
      </w:r>
    </w:p>
    <w:p w14:paraId="567A5D3B" w14:textId="22AB0000" w:rsidR="002F6F94" w:rsidRPr="00A52DA9" w:rsidRDefault="00FB082E" w:rsidP="00DC2595">
      <w:pPr>
        <w:pStyle w:val="npara"/>
        <w:ind w:left="720"/>
        <w:rPr>
          <w:rStyle w:val="unHeaderStyle"/>
          <w:b w:val="0"/>
          <w:color w:val="000000" w:themeColor="text1"/>
          <w:sz w:val="22"/>
          <w:szCs w:val="22"/>
        </w:rPr>
      </w:pPr>
      <w:r w:rsidRPr="00A52DA9">
        <w:rPr>
          <w:rStyle w:val="unHeaderStyle"/>
          <w:b w:val="0"/>
          <w:color w:val="000000" w:themeColor="text1"/>
          <w:sz w:val="22"/>
          <w:szCs w:val="22"/>
        </w:rPr>
        <w:t>T</w:t>
      </w:r>
      <w:r w:rsidR="00154F2F" w:rsidRPr="00A52DA9">
        <w:rPr>
          <w:rStyle w:val="unHeaderStyle"/>
          <w:b w:val="0"/>
          <w:color w:val="000000" w:themeColor="text1"/>
          <w:sz w:val="22"/>
          <w:szCs w:val="22"/>
        </w:rPr>
        <w:t xml:space="preserve">he following are not </w:t>
      </w:r>
      <w:r w:rsidRPr="00A52DA9">
        <w:rPr>
          <w:rStyle w:val="unHeaderStyle"/>
          <w:b w:val="0"/>
          <w:color w:val="000000" w:themeColor="text1"/>
          <w:sz w:val="22"/>
          <w:szCs w:val="22"/>
        </w:rPr>
        <w:t xml:space="preserve">the </w:t>
      </w:r>
      <w:r w:rsidR="00154F2F" w:rsidRPr="00A52DA9">
        <w:rPr>
          <w:rStyle w:val="unHeaderStyle"/>
          <w:b w:val="0"/>
          <w:color w:val="000000" w:themeColor="text1"/>
          <w:sz w:val="22"/>
          <w:szCs w:val="22"/>
        </w:rPr>
        <w:t xml:space="preserve">problems and issues, </w:t>
      </w:r>
      <w:r w:rsidRPr="00A52DA9">
        <w:rPr>
          <w:rStyle w:val="unHeaderStyle"/>
          <w:b w:val="0"/>
          <w:color w:val="000000" w:themeColor="text1"/>
          <w:sz w:val="22"/>
          <w:szCs w:val="22"/>
        </w:rPr>
        <w:t xml:space="preserve">but </w:t>
      </w:r>
      <w:r w:rsidR="00562595" w:rsidRPr="00A52DA9">
        <w:rPr>
          <w:rStyle w:val="unHeaderStyle"/>
          <w:b w:val="0"/>
          <w:color w:val="000000" w:themeColor="text1"/>
          <w:sz w:val="22"/>
          <w:szCs w:val="22"/>
        </w:rPr>
        <w:t>recommendations of the MTR</w:t>
      </w:r>
      <w:r w:rsidRPr="00A52DA9">
        <w:rPr>
          <w:rStyle w:val="unHeaderStyle"/>
          <w:b w:val="0"/>
          <w:color w:val="000000" w:themeColor="text1"/>
          <w:sz w:val="22"/>
          <w:szCs w:val="22"/>
        </w:rPr>
        <w:t>. These are being</w:t>
      </w:r>
      <w:r w:rsidR="00562595" w:rsidRPr="00A52DA9">
        <w:rPr>
          <w:rStyle w:val="unHeaderStyle"/>
          <w:b w:val="0"/>
          <w:color w:val="000000" w:themeColor="text1"/>
          <w:sz w:val="22"/>
          <w:szCs w:val="22"/>
        </w:rPr>
        <w:t xml:space="preserve"> considered by the PMU</w:t>
      </w:r>
      <w:r w:rsidR="002F6F94" w:rsidRPr="00A52DA9">
        <w:rPr>
          <w:rStyle w:val="unHeaderStyle"/>
          <w:b w:val="0"/>
          <w:color w:val="000000" w:themeColor="text1"/>
          <w:sz w:val="22"/>
          <w:szCs w:val="22"/>
        </w:rPr>
        <w:t>.</w:t>
      </w:r>
    </w:p>
    <w:p w14:paraId="75A3EF19" w14:textId="475D0CE5" w:rsidR="00FB082E" w:rsidRPr="00A52DA9" w:rsidRDefault="00FB082E" w:rsidP="007714DA">
      <w:pPr>
        <w:pStyle w:val="npara"/>
        <w:numPr>
          <w:ilvl w:val="0"/>
          <w:numId w:val="49"/>
        </w:numPr>
        <w:spacing w:after="0" w:line="240" w:lineRule="auto"/>
        <w:ind w:left="426"/>
        <w:rPr>
          <w:rStyle w:val="unHeaderStyle"/>
          <w:b w:val="0"/>
          <w:color w:val="000000" w:themeColor="text1"/>
          <w:sz w:val="22"/>
          <w:szCs w:val="22"/>
        </w:rPr>
      </w:pPr>
      <w:proofErr w:type="spellStart"/>
      <w:r w:rsidRPr="00A52DA9">
        <w:rPr>
          <w:rStyle w:val="unHeaderStyle"/>
          <w:b w:val="0"/>
          <w:color w:val="000000" w:themeColor="text1"/>
          <w:sz w:val="22"/>
          <w:szCs w:val="22"/>
        </w:rPr>
        <w:t>GoI’s</w:t>
      </w:r>
      <w:proofErr w:type="spellEnd"/>
      <w:r w:rsidRPr="00A52DA9">
        <w:rPr>
          <w:rStyle w:val="unHeaderStyle"/>
          <w:b w:val="0"/>
          <w:color w:val="000000" w:themeColor="text1"/>
          <w:sz w:val="22"/>
          <w:szCs w:val="22"/>
        </w:rPr>
        <w:t xml:space="preserve"> co-financing in the project to be increased substantially. This can be achieved through preparing a</w:t>
      </w:r>
      <w:r w:rsidR="00154F2F" w:rsidRPr="00A52DA9">
        <w:rPr>
          <w:rStyle w:val="unHeaderStyle"/>
          <w:b w:val="0"/>
          <w:color w:val="000000" w:themeColor="text1"/>
          <w:sz w:val="22"/>
          <w:szCs w:val="22"/>
        </w:rPr>
        <w:t xml:space="preserve">n annual expenditure plan </w:t>
      </w:r>
      <w:r w:rsidRPr="00A52DA9">
        <w:rPr>
          <w:rStyle w:val="unHeaderStyle"/>
          <w:b w:val="0"/>
          <w:color w:val="000000" w:themeColor="text1"/>
          <w:sz w:val="22"/>
          <w:szCs w:val="22"/>
        </w:rPr>
        <w:t xml:space="preserve">jointly by IUT and PMU </w:t>
      </w:r>
      <w:r w:rsidR="00154F2F" w:rsidRPr="00A52DA9">
        <w:rPr>
          <w:rStyle w:val="unHeaderStyle"/>
          <w:b w:val="0"/>
          <w:color w:val="000000" w:themeColor="text1"/>
          <w:sz w:val="22"/>
          <w:szCs w:val="22"/>
        </w:rPr>
        <w:t xml:space="preserve">against various budget subcomponents (table 4.1 of PID) for the financial years 2013-14, 2014-15 and 2015-16 to ensure the funding from GOI and GEF/UNDP is directed towards the capacity building of IUT in the remaining time of the project. </w:t>
      </w:r>
      <w:r w:rsidR="0020553C" w:rsidRPr="00A52DA9">
        <w:rPr>
          <w:rStyle w:val="unHeaderStyle"/>
          <w:b w:val="0"/>
          <w:color w:val="000000" w:themeColor="text1"/>
          <w:sz w:val="22"/>
          <w:szCs w:val="22"/>
        </w:rPr>
        <w:t xml:space="preserve">Since IUT has been created with cabinet approval, with a unique role to provide support to the </w:t>
      </w:r>
      <w:proofErr w:type="spellStart"/>
      <w:r w:rsidR="0020553C" w:rsidRPr="00A52DA9">
        <w:rPr>
          <w:rStyle w:val="unHeaderStyle"/>
          <w:b w:val="0"/>
          <w:color w:val="000000" w:themeColor="text1"/>
          <w:sz w:val="22"/>
          <w:szCs w:val="22"/>
        </w:rPr>
        <w:t>MoUD</w:t>
      </w:r>
      <w:proofErr w:type="spellEnd"/>
      <w:r w:rsidR="0020553C" w:rsidRPr="00A52DA9">
        <w:rPr>
          <w:rStyle w:val="unHeaderStyle"/>
          <w:b w:val="0"/>
          <w:color w:val="000000" w:themeColor="text1"/>
          <w:sz w:val="22"/>
          <w:szCs w:val="22"/>
        </w:rPr>
        <w:t xml:space="preserve"> and cities in implementing provisions of the NUTP, immediate steps are required by the </w:t>
      </w:r>
      <w:proofErr w:type="spellStart"/>
      <w:r w:rsidR="0020553C" w:rsidRPr="00A52DA9">
        <w:rPr>
          <w:rStyle w:val="unHeaderStyle"/>
          <w:b w:val="0"/>
          <w:color w:val="000000" w:themeColor="text1"/>
          <w:sz w:val="22"/>
          <w:szCs w:val="22"/>
        </w:rPr>
        <w:t>MoUD</w:t>
      </w:r>
      <w:proofErr w:type="spellEnd"/>
      <w:r w:rsidR="0020553C" w:rsidRPr="00A52DA9">
        <w:rPr>
          <w:rStyle w:val="unHeaderStyle"/>
          <w:b w:val="0"/>
          <w:color w:val="000000" w:themeColor="text1"/>
          <w:sz w:val="22"/>
          <w:szCs w:val="22"/>
        </w:rPr>
        <w:t xml:space="preserve"> to put in place a corpus for IUT and ensur</w:t>
      </w:r>
      <w:r w:rsidR="00806727" w:rsidRPr="00A52DA9">
        <w:rPr>
          <w:rStyle w:val="unHeaderStyle"/>
          <w:b w:val="0"/>
          <w:color w:val="000000" w:themeColor="text1"/>
          <w:sz w:val="22"/>
          <w:szCs w:val="22"/>
        </w:rPr>
        <w:t>e its long-term sustainability.</w:t>
      </w:r>
    </w:p>
    <w:p w14:paraId="0433CA0A" w14:textId="7ACC74F1" w:rsidR="0020553C" w:rsidRPr="00A52DA9" w:rsidRDefault="0020553C" w:rsidP="00FB082E">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Implementation of IUT business plan through proper staffing of IUT: IUT is expected to function as knowledge management </w:t>
      </w:r>
      <w:r w:rsidR="004C35B6" w:rsidRPr="00A52DA9">
        <w:rPr>
          <w:rStyle w:val="unHeaderStyle"/>
          <w:b w:val="0"/>
          <w:color w:val="000000" w:themeColor="text1"/>
          <w:sz w:val="22"/>
          <w:szCs w:val="22"/>
        </w:rPr>
        <w:t xml:space="preserve">data </w:t>
      </w:r>
      <w:r w:rsidRPr="00A52DA9">
        <w:rPr>
          <w:rStyle w:val="unHeaderStyle"/>
          <w:b w:val="0"/>
          <w:color w:val="000000" w:themeColor="text1"/>
          <w:sz w:val="22"/>
          <w:szCs w:val="22"/>
        </w:rPr>
        <w:t>center</w:t>
      </w:r>
      <w:r w:rsidR="00806727" w:rsidRPr="00A52DA9">
        <w:rPr>
          <w:rStyle w:val="unHeaderStyle"/>
          <w:b w:val="0"/>
          <w:color w:val="000000" w:themeColor="text1"/>
          <w:sz w:val="22"/>
          <w:szCs w:val="22"/>
        </w:rPr>
        <w:t xml:space="preserve"> (KM</w:t>
      </w:r>
      <w:r w:rsidR="004C35B6" w:rsidRPr="00A52DA9">
        <w:rPr>
          <w:rStyle w:val="unHeaderStyle"/>
          <w:b w:val="0"/>
          <w:color w:val="000000" w:themeColor="text1"/>
          <w:sz w:val="22"/>
          <w:szCs w:val="22"/>
        </w:rPr>
        <w:t>D</w:t>
      </w:r>
      <w:r w:rsidR="00806727" w:rsidRPr="00A52DA9">
        <w:rPr>
          <w:rStyle w:val="unHeaderStyle"/>
          <w:b w:val="0"/>
          <w:color w:val="000000" w:themeColor="text1"/>
          <w:sz w:val="22"/>
          <w:szCs w:val="22"/>
        </w:rPr>
        <w:t>C)</w:t>
      </w:r>
      <w:r w:rsidRPr="00A52DA9">
        <w:rPr>
          <w:rStyle w:val="unHeaderStyle"/>
          <w:b w:val="0"/>
          <w:color w:val="000000" w:themeColor="text1"/>
          <w:sz w:val="22"/>
          <w:szCs w:val="22"/>
        </w:rPr>
        <w:t>. In order to facilitate such duties at the State level, it would require the presence of full time IUT staff in at least half-dozen states to liaise with state and city government officials, provide support for collecting data for the KM</w:t>
      </w:r>
      <w:r w:rsidR="004C35B6" w:rsidRPr="00A52DA9">
        <w:rPr>
          <w:rStyle w:val="unHeaderStyle"/>
          <w:b w:val="0"/>
          <w:color w:val="000000" w:themeColor="text1"/>
          <w:sz w:val="22"/>
          <w:szCs w:val="22"/>
        </w:rPr>
        <w:t>D</w:t>
      </w:r>
      <w:r w:rsidRPr="00A52DA9">
        <w:rPr>
          <w:rStyle w:val="unHeaderStyle"/>
          <w:b w:val="0"/>
          <w:color w:val="000000" w:themeColor="text1"/>
          <w:sz w:val="22"/>
          <w:szCs w:val="22"/>
        </w:rPr>
        <w:t xml:space="preserve">C and assist in organizing IUT-led training program. </w:t>
      </w:r>
    </w:p>
    <w:p w14:paraId="0EA0FA59" w14:textId="51DA91F6" w:rsidR="00FB082E" w:rsidRPr="00A52DA9" w:rsidRDefault="00FB082E" w:rsidP="00FB082E">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In order to increase active coordination between WB and UNDP project components, standing committee meetings chaired by the </w:t>
      </w:r>
      <w:proofErr w:type="spellStart"/>
      <w:r w:rsidRPr="00A52DA9">
        <w:rPr>
          <w:rStyle w:val="unHeaderStyle"/>
          <w:b w:val="0"/>
          <w:color w:val="000000" w:themeColor="text1"/>
          <w:sz w:val="22"/>
          <w:szCs w:val="22"/>
        </w:rPr>
        <w:t>MoUD</w:t>
      </w:r>
      <w:proofErr w:type="spellEnd"/>
      <w:r w:rsidRPr="00A52DA9">
        <w:rPr>
          <w:rStyle w:val="unHeaderStyle"/>
          <w:b w:val="0"/>
          <w:color w:val="000000" w:themeColor="text1"/>
          <w:sz w:val="22"/>
          <w:szCs w:val="22"/>
        </w:rPr>
        <w:t xml:space="preserve"> should invite WB and UNDP program officers and hold a regular dialogue and explore avenues for involving IUT in the work being done at the cities. Also, an IUT official must participate in WB's mission in cities as an observer and build relationships in cities providing assistance on areas not covered under WB funded project work. This will help to build a working relationship between IUT and cities and ensure that capacity building will sustain itself beyond the project.</w:t>
      </w:r>
    </w:p>
    <w:p w14:paraId="0B26B18E" w14:textId="474BE960" w:rsidR="00806727" w:rsidRPr="00A52DA9" w:rsidRDefault="00806727" w:rsidP="00806727">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The prepared exit strategy must be put into practice with immediate effect. Otherwise, project sustainability, mainly sustainability of IUT, is questionable as it </w:t>
      </w:r>
      <w:r w:rsidR="00D82775" w:rsidRPr="00A52DA9">
        <w:rPr>
          <w:rStyle w:val="unHeaderStyle"/>
          <w:b w:val="0"/>
          <w:color w:val="000000" w:themeColor="text1"/>
          <w:sz w:val="22"/>
          <w:szCs w:val="22"/>
        </w:rPr>
        <w:t>depends</w:t>
      </w:r>
      <w:r w:rsidRPr="00A52DA9">
        <w:rPr>
          <w:rStyle w:val="unHeaderStyle"/>
          <w:b w:val="0"/>
          <w:color w:val="000000" w:themeColor="text1"/>
          <w:sz w:val="22"/>
          <w:szCs w:val="22"/>
        </w:rPr>
        <w:t xml:space="preserve"> on grant finance.</w:t>
      </w:r>
    </w:p>
    <w:p w14:paraId="64E7C920" w14:textId="55CC642A" w:rsidR="00F14C0F" w:rsidRPr="00A52DA9" w:rsidRDefault="002F6F94" w:rsidP="00154F2F">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F</w:t>
      </w:r>
      <w:r w:rsidR="00562595" w:rsidRPr="00A52DA9">
        <w:rPr>
          <w:rStyle w:val="unHeaderStyle"/>
          <w:b w:val="0"/>
          <w:color w:val="000000" w:themeColor="text1"/>
          <w:sz w:val="22"/>
          <w:szCs w:val="22"/>
        </w:rPr>
        <w:t xml:space="preserve">ollowing the recommendations of MTR, the </w:t>
      </w:r>
      <w:r w:rsidR="00DC2595" w:rsidRPr="00A52DA9">
        <w:rPr>
          <w:rStyle w:val="unHeaderStyle"/>
          <w:b w:val="0"/>
          <w:color w:val="000000" w:themeColor="text1"/>
          <w:sz w:val="22"/>
          <w:szCs w:val="22"/>
        </w:rPr>
        <w:t>PMU</w:t>
      </w:r>
      <w:r w:rsidR="00562595" w:rsidRPr="00A52DA9">
        <w:rPr>
          <w:rStyle w:val="unHeaderStyle"/>
          <w:b w:val="0"/>
          <w:color w:val="000000" w:themeColor="text1"/>
          <w:sz w:val="22"/>
          <w:szCs w:val="22"/>
        </w:rPr>
        <w:t xml:space="preserve"> has </w:t>
      </w:r>
      <w:r w:rsidR="00DC2595" w:rsidRPr="00A52DA9">
        <w:rPr>
          <w:rStyle w:val="unHeaderStyle"/>
          <w:b w:val="0"/>
          <w:color w:val="000000" w:themeColor="text1"/>
          <w:sz w:val="22"/>
          <w:szCs w:val="22"/>
        </w:rPr>
        <w:t xml:space="preserve">swiftly </w:t>
      </w:r>
      <w:r w:rsidR="00562595" w:rsidRPr="00A52DA9">
        <w:rPr>
          <w:rStyle w:val="unHeaderStyle"/>
          <w:b w:val="0"/>
          <w:color w:val="000000" w:themeColor="text1"/>
          <w:sz w:val="22"/>
          <w:szCs w:val="22"/>
        </w:rPr>
        <w:t xml:space="preserve">initiated the process to review LFA and improve PPM to capture the </w:t>
      </w:r>
      <w:r w:rsidRPr="00A52DA9">
        <w:rPr>
          <w:rStyle w:val="unHeaderStyle"/>
          <w:b w:val="0"/>
          <w:color w:val="000000" w:themeColor="text1"/>
          <w:sz w:val="22"/>
          <w:szCs w:val="22"/>
        </w:rPr>
        <w:t xml:space="preserve">project </w:t>
      </w:r>
      <w:r w:rsidR="00562595" w:rsidRPr="00A52DA9">
        <w:rPr>
          <w:rStyle w:val="unHeaderStyle"/>
          <w:b w:val="0"/>
          <w:color w:val="000000" w:themeColor="text1"/>
          <w:sz w:val="22"/>
          <w:szCs w:val="22"/>
        </w:rPr>
        <w:t>results better.</w:t>
      </w:r>
      <w:r w:rsidRPr="00A52DA9">
        <w:rPr>
          <w:rStyle w:val="unHeaderStyle"/>
          <w:b w:val="0"/>
          <w:color w:val="000000" w:themeColor="text1"/>
          <w:sz w:val="22"/>
          <w:szCs w:val="22"/>
        </w:rPr>
        <w:t xml:space="preserve"> Since the PPM was finalized, it is decided to implement this and put into practice from this year PIR reporting. Therefore, updated PPM is already reflected in the development objective section and every year, </w:t>
      </w:r>
      <w:r w:rsidR="00154F2F" w:rsidRPr="00A52DA9">
        <w:rPr>
          <w:rStyle w:val="unHeaderStyle"/>
          <w:b w:val="0"/>
          <w:color w:val="000000" w:themeColor="text1"/>
          <w:sz w:val="22"/>
          <w:szCs w:val="22"/>
        </w:rPr>
        <w:t>the progress of these indictors will be reported.</w:t>
      </w:r>
      <w:r w:rsidR="00F14C0F" w:rsidRPr="00A52DA9">
        <w:rPr>
          <w:rStyle w:val="unHeaderStyle"/>
          <w:b w:val="0"/>
          <w:color w:val="000000" w:themeColor="text1"/>
          <w:sz w:val="22"/>
          <w:szCs w:val="22"/>
        </w:rPr>
        <w:t xml:space="preserve"> </w:t>
      </w:r>
    </w:p>
    <w:p w14:paraId="3A5D2BE6" w14:textId="1DBDC5C1" w:rsidR="00115041" w:rsidRPr="00A52DA9" w:rsidRDefault="00115041" w:rsidP="00DC2595">
      <w:pPr>
        <w:pStyle w:val="npara"/>
        <w:ind w:left="720"/>
        <w:rPr>
          <w:rStyle w:val="unHeaderStyle"/>
          <w:color w:val="000000" w:themeColor="text1"/>
        </w:rPr>
      </w:pPr>
    </w:p>
    <w:p w14:paraId="44D4CE0B" w14:textId="77777777" w:rsidR="000B68D2" w:rsidRPr="00A52DA9" w:rsidRDefault="00D427E9" w:rsidP="00535E17">
      <w:pPr>
        <w:pStyle w:val="npara"/>
        <w:numPr>
          <w:ilvl w:val="0"/>
          <w:numId w:val="14"/>
        </w:numPr>
        <w:rPr>
          <w:rStyle w:val="unHeaderStyle"/>
          <w:color w:val="000000" w:themeColor="text1"/>
        </w:rPr>
      </w:pPr>
      <w:r w:rsidRPr="00A52DA9">
        <w:rPr>
          <w:rStyle w:val="unHeaderStyle"/>
          <w:color w:val="000000" w:themeColor="text1"/>
        </w:rPr>
        <w:t>Discuss any problems/issues with the GEF Focal Area Tracking Tool.</w:t>
      </w:r>
    </w:p>
    <w:p w14:paraId="7ADD192D" w14:textId="0E2BCD73" w:rsidR="00562595" w:rsidRPr="00A52DA9" w:rsidRDefault="00806727" w:rsidP="00DC2595">
      <w:pPr>
        <w:pStyle w:val="npara"/>
        <w:spacing w:after="0" w:line="240" w:lineRule="auto"/>
        <w:ind w:left="720"/>
        <w:rPr>
          <w:rStyle w:val="unHeaderStyle"/>
          <w:b w:val="0"/>
          <w:color w:val="000000" w:themeColor="text1"/>
          <w:sz w:val="22"/>
          <w:szCs w:val="22"/>
        </w:rPr>
      </w:pPr>
      <w:r w:rsidRPr="00A52DA9">
        <w:rPr>
          <w:rStyle w:val="unHeaderStyle"/>
          <w:b w:val="0"/>
          <w:color w:val="000000" w:themeColor="text1"/>
          <w:sz w:val="22"/>
          <w:szCs w:val="22"/>
        </w:rPr>
        <w:t xml:space="preserve">Reporting </w:t>
      </w:r>
      <w:r w:rsidR="009C3A65" w:rsidRPr="00A52DA9">
        <w:rPr>
          <w:rStyle w:val="unHeaderStyle"/>
          <w:b w:val="0"/>
          <w:color w:val="000000" w:themeColor="text1"/>
          <w:sz w:val="22"/>
          <w:szCs w:val="22"/>
        </w:rPr>
        <w:t xml:space="preserve">of </w:t>
      </w:r>
      <w:r w:rsidRPr="00A52DA9">
        <w:rPr>
          <w:rStyle w:val="unHeaderStyle"/>
          <w:b w:val="0"/>
          <w:color w:val="000000" w:themeColor="text1"/>
          <w:sz w:val="22"/>
          <w:szCs w:val="22"/>
        </w:rPr>
        <w:t xml:space="preserve">global environmental benefits in the form of mitigated CO2 emissions reduction is part of </w:t>
      </w:r>
      <w:r w:rsidR="009C3A65" w:rsidRPr="00A52DA9">
        <w:rPr>
          <w:rStyle w:val="unHeaderStyle"/>
          <w:b w:val="0"/>
          <w:color w:val="000000" w:themeColor="text1"/>
          <w:sz w:val="22"/>
          <w:szCs w:val="22"/>
        </w:rPr>
        <w:t xml:space="preserve">the World Bank </w:t>
      </w:r>
      <w:r w:rsidRPr="00A52DA9">
        <w:rPr>
          <w:rStyle w:val="unHeaderStyle"/>
          <w:b w:val="0"/>
          <w:color w:val="000000" w:themeColor="text1"/>
          <w:sz w:val="22"/>
          <w:szCs w:val="22"/>
        </w:rPr>
        <w:t xml:space="preserve">Component 1B. </w:t>
      </w:r>
      <w:r w:rsidR="009C3A65" w:rsidRPr="00A52DA9">
        <w:rPr>
          <w:rStyle w:val="unHeaderStyle"/>
          <w:b w:val="0"/>
          <w:color w:val="000000" w:themeColor="text1"/>
          <w:sz w:val="22"/>
          <w:szCs w:val="22"/>
        </w:rPr>
        <w:t xml:space="preserve">The World Bank </w:t>
      </w:r>
      <w:r w:rsidR="00161B4E" w:rsidRPr="00A52DA9">
        <w:rPr>
          <w:rStyle w:val="unHeaderStyle"/>
          <w:b w:val="0"/>
          <w:color w:val="000000" w:themeColor="text1"/>
          <w:sz w:val="22"/>
          <w:szCs w:val="22"/>
        </w:rPr>
        <w:t xml:space="preserve">also </w:t>
      </w:r>
      <w:r w:rsidR="009C3A65" w:rsidRPr="00A52DA9">
        <w:rPr>
          <w:rStyle w:val="unHeaderStyle"/>
          <w:b w:val="0"/>
          <w:color w:val="000000" w:themeColor="text1"/>
          <w:sz w:val="22"/>
          <w:szCs w:val="22"/>
        </w:rPr>
        <w:t xml:space="preserve">conducted </w:t>
      </w:r>
      <w:r w:rsidR="00161B4E" w:rsidRPr="00A52DA9">
        <w:rPr>
          <w:rStyle w:val="unHeaderStyle"/>
          <w:b w:val="0"/>
          <w:color w:val="000000" w:themeColor="text1"/>
          <w:sz w:val="22"/>
          <w:szCs w:val="22"/>
        </w:rPr>
        <w:t xml:space="preserve">MTR during this reporting period for the component it is leading.  </w:t>
      </w:r>
      <w:r w:rsidR="00562595" w:rsidRPr="00A52DA9">
        <w:rPr>
          <w:rStyle w:val="unHeaderStyle"/>
          <w:b w:val="0"/>
          <w:color w:val="000000" w:themeColor="text1"/>
          <w:sz w:val="22"/>
          <w:szCs w:val="22"/>
        </w:rPr>
        <w:t xml:space="preserve">One of the actions listed </w:t>
      </w:r>
      <w:r w:rsidR="00161B4E" w:rsidRPr="00A52DA9">
        <w:rPr>
          <w:rStyle w:val="unHeaderStyle"/>
          <w:b w:val="0"/>
          <w:color w:val="000000" w:themeColor="text1"/>
          <w:sz w:val="22"/>
          <w:szCs w:val="22"/>
        </w:rPr>
        <w:t>as a</w:t>
      </w:r>
      <w:r w:rsidR="00562595" w:rsidRPr="00A52DA9">
        <w:rPr>
          <w:rStyle w:val="unHeaderStyle"/>
          <w:b w:val="0"/>
          <w:color w:val="000000" w:themeColor="text1"/>
          <w:sz w:val="22"/>
          <w:szCs w:val="22"/>
        </w:rPr>
        <w:t xml:space="preserve"> follow up actions to the World Bank MTR findings</w:t>
      </w:r>
      <w:r w:rsidR="00161B4E" w:rsidRPr="00A52DA9">
        <w:rPr>
          <w:rStyle w:val="unHeaderStyle"/>
          <w:b w:val="0"/>
          <w:color w:val="000000" w:themeColor="text1"/>
          <w:sz w:val="22"/>
          <w:szCs w:val="22"/>
        </w:rPr>
        <w:t xml:space="preserve"> are </w:t>
      </w:r>
      <w:r w:rsidR="00562595" w:rsidRPr="00A52DA9">
        <w:rPr>
          <w:rStyle w:val="unHeaderStyle"/>
          <w:b w:val="0"/>
          <w:color w:val="000000" w:themeColor="text1"/>
          <w:sz w:val="22"/>
          <w:szCs w:val="22"/>
        </w:rPr>
        <w:t>submission of GHG methodology and estimate</w:t>
      </w:r>
      <w:r w:rsidR="00161B4E" w:rsidRPr="00A52DA9">
        <w:rPr>
          <w:rStyle w:val="unHeaderStyle"/>
          <w:b w:val="0"/>
          <w:color w:val="000000" w:themeColor="text1"/>
          <w:sz w:val="22"/>
          <w:szCs w:val="22"/>
        </w:rPr>
        <w:t>d that the</w:t>
      </w:r>
      <w:r w:rsidR="00562595" w:rsidRPr="00A52DA9">
        <w:rPr>
          <w:rStyle w:val="unHeaderStyle"/>
          <w:b w:val="0"/>
          <w:color w:val="000000" w:themeColor="text1"/>
          <w:sz w:val="22"/>
          <w:szCs w:val="22"/>
        </w:rPr>
        <w:t xml:space="preserve"> report shall be completed by 15</w:t>
      </w:r>
      <w:r w:rsidR="00562595" w:rsidRPr="00A52DA9">
        <w:rPr>
          <w:rStyle w:val="unHeaderStyle"/>
          <w:b w:val="0"/>
          <w:color w:val="000000" w:themeColor="text1"/>
          <w:sz w:val="22"/>
          <w:szCs w:val="22"/>
          <w:vertAlign w:val="superscript"/>
        </w:rPr>
        <w:t>th</w:t>
      </w:r>
      <w:r w:rsidR="00562595" w:rsidRPr="00A52DA9">
        <w:rPr>
          <w:rStyle w:val="unHeaderStyle"/>
          <w:b w:val="0"/>
          <w:color w:val="000000" w:themeColor="text1"/>
          <w:sz w:val="22"/>
          <w:szCs w:val="22"/>
        </w:rPr>
        <w:t xml:space="preserve"> September 2013. In the same report, it was reported that preliminary forecast estimated for participating cities is 325,306 </w:t>
      </w:r>
      <w:proofErr w:type="spellStart"/>
      <w:r w:rsidR="00562595" w:rsidRPr="00A52DA9">
        <w:rPr>
          <w:rStyle w:val="unHeaderStyle"/>
          <w:b w:val="0"/>
          <w:color w:val="000000" w:themeColor="text1"/>
          <w:sz w:val="22"/>
          <w:szCs w:val="22"/>
        </w:rPr>
        <w:t>tonnes</w:t>
      </w:r>
      <w:proofErr w:type="spellEnd"/>
      <w:r w:rsidR="00562595" w:rsidRPr="00A52DA9">
        <w:rPr>
          <w:rStyle w:val="unHeaderStyle"/>
          <w:b w:val="0"/>
          <w:color w:val="000000" w:themeColor="text1"/>
          <w:sz w:val="22"/>
          <w:szCs w:val="22"/>
        </w:rPr>
        <w:t xml:space="preserve"> CO</w:t>
      </w:r>
      <w:r w:rsidR="00562595" w:rsidRPr="00A52DA9">
        <w:rPr>
          <w:rStyle w:val="unHeaderStyle"/>
          <w:b w:val="0"/>
          <w:color w:val="000000" w:themeColor="text1"/>
          <w:sz w:val="22"/>
          <w:szCs w:val="22"/>
          <w:vertAlign w:val="subscript"/>
        </w:rPr>
        <w:t>2</w:t>
      </w:r>
      <w:r w:rsidR="00562595" w:rsidRPr="00A52DA9">
        <w:rPr>
          <w:rStyle w:val="unHeaderStyle"/>
          <w:b w:val="0"/>
          <w:color w:val="000000" w:themeColor="text1"/>
          <w:sz w:val="22"/>
          <w:szCs w:val="22"/>
        </w:rPr>
        <w:t xml:space="preserve"> lower than business-as-usual over 10 years (</w:t>
      </w:r>
      <w:proofErr w:type="spellStart"/>
      <w:r w:rsidR="00562595" w:rsidRPr="00A52DA9">
        <w:rPr>
          <w:rStyle w:val="unHeaderStyle"/>
          <w:b w:val="0"/>
          <w:color w:val="000000" w:themeColor="text1"/>
          <w:sz w:val="22"/>
          <w:szCs w:val="22"/>
        </w:rPr>
        <w:t>Pimpri-Chinchwad</w:t>
      </w:r>
      <w:proofErr w:type="spellEnd"/>
      <w:r w:rsidR="00562595" w:rsidRPr="00A52DA9">
        <w:rPr>
          <w:rStyle w:val="unHeaderStyle"/>
          <w:b w:val="0"/>
          <w:color w:val="000000" w:themeColor="text1"/>
          <w:sz w:val="22"/>
          <w:szCs w:val="22"/>
        </w:rPr>
        <w:t>: 64,515 tCO</w:t>
      </w:r>
      <w:r w:rsidR="00562595" w:rsidRPr="00A52DA9">
        <w:rPr>
          <w:rStyle w:val="unHeaderStyle"/>
          <w:b w:val="0"/>
          <w:color w:val="000000" w:themeColor="text1"/>
          <w:sz w:val="22"/>
          <w:szCs w:val="22"/>
          <w:vertAlign w:val="subscript"/>
        </w:rPr>
        <w:t>2</w:t>
      </w:r>
      <w:r w:rsidR="00562595" w:rsidRPr="00A52DA9">
        <w:rPr>
          <w:rStyle w:val="unHeaderStyle"/>
          <w:b w:val="0"/>
          <w:color w:val="000000" w:themeColor="text1"/>
          <w:sz w:val="22"/>
          <w:szCs w:val="22"/>
        </w:rPr>
        <w:t xml:space="preserve">, </w:t>
      </w:r>
      <w:proofErr w:type="spellStart"/>
      <w:r w:rsidR="00562595" w:rsidRPr="00A52DA9">
        <w:rPr>
          <w:rStyle w:val="unHeaderStyle"/>
          <w:b w:val="0"/>
          <w:color w:val="000000" w:themeColor="text1"/>
          <w:sz w:val="22"/>
          <w:szCs w:val="22"/>
        </w:rPr>
        <w:t>Naya</w:t>
      </w:r>
      <w:proofErr w:type="spellEnd"/>
      <w:r w:rsidR="00562595" w:rsidRPr="00A52DA9">
        <w:rPr>
          <w:rStyle w:val="unHeaderStyle"/>
          <w:b w:val="0"/>
          <w:color w:val="000000" w:themeColor="text1"/>
          <w:sz w:val="22"/>
          <w:szCs w:val="22"/>
        </w:rPr>
        <w:t xml:space="preserve"> Raipur: 8,527 tCO</w:t>
      </w:r>
      <w:r w:rsidR="00562595" w:rsidRPr="00A52DA9">
        <w:rPr>
          <w:rStyle w:val="unHeaderStyle"/>
          <w:b w:val="0"/>
          <w:color w:val="000000" w:themeColor="text1"/>
          <w:sz w:val="22"/>
          <w:szCs w:val="22"/>
          <w:vertAlign w:val="subscript"/>
        </w:rPr>
        <w:t>2</w:t>
      </w:r>
      <w:r w:rsidR="00562595" w:rsidRPr="00A52DA9">
        <w:rPr>
          <w:rStyle w:val="unHeaderStyle"/>
          <w:b w:val="0"/>
          <w:color w:val="000000" w:themeColor="text1"/>
          <w:sz w:val="22"/>
          <w:szCs w:val="22"/>
        </w:rPr>
        <w:t xml:space="preserve">, </w:t>
      </w:r>
      <w:proofErr w:type="spellStart"/>
      <w:r w:rsidR="00562595" w:rsidRPr="00A52DA9">
        <w:rPr>
          <w:rStyle w:val="unHeaderStyle"/>
          <w:b w:val="0"/>
          <w:color w:val="000000" w:themeColor="text1"/>
          <w:sz w:val="22"/>
          <w:szCs w:val="22"/>
        </w:rPr>
        <w:t>Hubli-Dharwad</w:t>
      </w:r>
      <w:proofErr w:type="spellEnd"/>
      <w:r w:rsidR="00562595" w:rsidRPr="00A52DA9">
        <w:rPr>
          <w:rStyle w:val="unHeaderStyle"/>
          <w:b w:val="0"/>
          <w:color w:val="000000" w:themeColor="text1"/>
          <w:sz w:val="22"/>
          <w:szCs w:val="22"/>
        </w:rPr>
        <w:t>: 133,733 tCO</w:t>
      </w:r>
      <w:r w:rsidR="00562595" w:rsidRPr="00A52DA9">
        <w:rPr>
          <w:rStyle w:val="unHeaderStyle"/>
          <w:b w:val="0"/>
          <w:color w:val="000000" w:themeColor="text1"/>
          <w:sz w:val="22"/>
          <w:szCs w:val="22"/>
          <w:vertAlign w:val="subscript"/>
        </w:rPr>
        <w:t>2</w:t>
      </w:r>
      <w:r w:rsidR="00562595" w:rsidRPr="00A52DA9">
        <w:rPr>
          <w:rStyle w:val="unHeaderStyle"/>
          <w:b w:val="0"/>
          <w:color w:val="000000" w:themeColor="text1"/>
          <w:sz w:val="22"/>
          <w:szCs w:val="22"/>
        </w:rPr>
        <w:t>, Indore: 17,439 tCO</w:t>
      </w:r>
      <w:r w:rsidR="00562595" w:rsidRPr="00A52DA9">
        <w:rPr>
          <w:rStyle w:val="unHeaderStyle"/>
          <w:b w:val="0"/>
          <w:color w:val="000000" w:themeColor="text1"/>
          <w:sz w:val="22"/>
          <w:szCs w:val="22"/>
          <w:vertAlign w:val="subscript"/>
        </w:rPr>
        <w:t>2</w:t>
      </w:r>
      <w:r w:rsidR="00562595" w:rsidRPr="00A52DA9">
        <w:rPr>
          <w:rStyle w:val="unHeaderStyle"/>
          <w:b w:val="0"/>
          <w:color w:val="000000" w:themeColor="text1"/>
          <w:sz w:val="22"/>
          <w:szCs w:val="22"/>
        </w:rPr>
        <w:t>, and Mysore: 101,092 tCO</w:t>
      </w:r>
      <w:r w:rsidR="00562595" w:rsidRPr="00A52DA9">
        <w:rPr>
          <w:rStyle w:val="unHeaderStyle"/>
          <w:b w:val="0"/>
          <w:color w:val="000000" w:themeColor="text1"/>
          <w:sz w:val="22"/>
          <w:szCs w:val="22"/>
          <w:vertAlign w:val="subscript"/>
        </w:rPr>
        <w:t>2</w:t>
      </w:r>
      <w:r w:rsidR="00562595" w:rsidRPr="00A52DA9">
        <w:rPr>
          <w:rStyle w:val="unHeaderStyle"/>
          <w:b w:val="0"/>
          <w:color w:val="000000" w:themeColor="text1"/>
          <w:sz w:val="22"/>
          <w:szCs w:val="22"/>
        </w:rPr>
        <w:t xml:space="preserve">). </w:t>
      </w:r>
    </w:p>
    <w:p w14:paraId="32F15FF4" w14:textId="77777777" w:rsidR="003B0A2A" w:rsidRPr="00A52DA9" w:rsidRDefault="003B0A2A">
      <w:pPr>
        <w:pStyle w:val="npara"/>
        <w:rPr>
          <w:rStyle w:val="unHeaderStyle"/>
          <w:color w:val="000000" w:themeColor="text1"/>
        </w:rPr>
        <w:sectPr w:rsidR="003B0A2A" w:rsidRPr="00A52DA9">
          <w:pgSz w:w="11906" w:h="16838"/>
          <w:pgMar w:top="800" w:right="800" w:bottom="800" w:left="800" w:header="720" w:footer="720" w:gutter="0"/>
          <w:cols w:space="720"/>
        </w:sectPr>
      </w:pPr>
    </w:p>
    <w:p w14:paraId="70FAD2F4" w14:textId="77777777" w:rsidR="000B68D2" w:rsidRPr="00A52DA9" w:rsidRDefault="003B0A2A">
      <w:pPr>
        <w:pStyle w:val="npara"/>
        <w:rPr>
          <w:rStyle w:val="unHeaderStyle"/>
          <w:color w:val="000000" w:themeColor="text1"/>
        </w:rPr>
      </w:pPr>
      <w:r w:rsidRPr="00A52DA9">
        <w:rPr>
          <w:rStyle w:val="unHeaderStyle"/>
          <w:color w:val="000000" w:themeColor="text1"/>
          <w:highlight w:val="yellow"/>
        </w:rPr>
        <w:lastRenderedPageBreak/>
        <w:t>UNDP Country Office’s Comments</w:t>
      </w:r>
    </w:p>
    <w:p w14:paraId="617BC723" w14:textId="77777777" w:rsidR="003B0A2A" w:rsidRPr="00A52DA9" w:rsidRDefault="003B0A2A">
      <w:pPr>
        <w:pStyle w:val="npara"/>
        <w:rPr>
          <w:color w:val="000000" w:themeColor="text1"/>
        </w:rPr>
      </w:pPr>
    </w:p>
    <w:p w14:paraId="64936427" w14:textId="77777777" w:rsidR="000B68D2" w:rsidRPr="00A52DA9" w:rsidRDefault="003B0A2A">
      <w:pPr>
        <w:pStyle w:val="npara"/>
        <w:rPr>
          <w:color w:val="000000" w:themeColor="text1"/>
        </w:rPr>
      </w:pPr>
      <w:r w:rsidRPr="00A52DA9">
        <w:rPr>
          <w:rStyle w:val="unHeaderStyle"/>
          <w:color w:val="000000" w:themeColor="text1"/>
        </w:rPr>
        <w:t>If the mid-term review (MTR) OR the terminal evaluation (TE) was started but not completed this reporting period, please explain how these are progressing and note if any delays are expected:</w:t>
      </w:r>
    </w:p>
    <w:p w14:paraId="05760F3A" w14:textId="77777777" w:rsidR="000B68D2" w:rsidRPr="00A52DA9" w:rsidRDefault="000B68D2">
      <w:pPr>
        <w:pStyle w:val="npara"/>
        <w:rPr>
          <w:color w:val="000000" w:themeColor="text1"/>
        </w:rPr>
      </w:pPr>
    </w:p>
    <w:p w14:paraId="1D32DC7E" w14:textId="77777777" w:rsidR="000B68D2" w:rsidRPr="00A52DA9" w:rsidRDefault="000B68D2">
      <w:pPr>
        <w:pStyle w:val="npara"/>
        <w:rPr>
          <w:color w:val="000000" w:themeColor="text1"/>
        </w:rPr>
      </w:pPr>
    </w:p>
    <w:p w14:paraId="43419EFF" w14:textId="77777777" w:rsidR="00D427E9" w:rsidRPr="00A52DA9" w:rsidRDefault="003B0A2A" w:rsidP="00D427E9">
      <w:pPr>
        <w:pStyle w:val="npara"/>
        <w:rPr>
          <w:rStyle w:val="unHeaderStyle"/>
          <w:color w:val="000000" w:themeColor="text1"/>
        </w:rPr>
      </w:pPr>
      <w:r w:rsidRPr="00A52DA9">
        <w:rPr>
          <w:rStyle w:val="unHeaderStyle"/>
          <w:color w:val="000000" w:themeColor="text1"/>
        </w:rPr>
        <w:t>If the mid-term review (MTR) OR the terminal evaluation (TE) was completed this reporting period, or if this is the final APR/PIR, please address the following points here:</w:t>
      </w:r>
      <w:r w:rsidR="00D427E9" w:rsidRPr="00A52DA9">
        <w:rPr>
          <w:rStyle w:val="unHeaderStyle"/>
          <w:color w:val="000000" w:themeColor="text1"/>
        </w:rPr>
        <w:t xml:space="preserve"> (1,500 words or less). 15000</w:t>
      </w:r>
    </w:p>
    <w:p w14:paraId="477D7294" w14:textId="77777777" w:rsidR="00D427E9" w:rsidRPr="00A52DA9" w:rsidRDefault="00D427E9" w:rsidP="00D427E9">
      <w:pPr>
        <w:pStyle w:val="npara"/>
        <w:rPr>
          <w:rStyle w:val="unHeaderStyle"/>
          <w:color w:val="000000" w:themeColor="text1"/>
        </w:rPr>
      </w:pPr>
    </w:p>
    <w:p w14:paraId="32A17EB8" w14:textId="77777777" w:rsidR="00D427E9" w:rsidRPr="00A52DA9" w:rsidRDefault="00D427E9" w:rsidP="00D427E9">
      <w:pPr>
        <w:pStyle w:val="npara"/>
        <w:numPr>
          <w:ilvl w:val="0"/>
          <w:numId w:val="15"/>
        </w:numPr>
        <w:rPr>
          <w:rStyle w:val="unHeaderStyle"/>
          <w:color w:val="000000" w:themeColor="text1"/>
        </w:rPr>
      </w:pPr>
      <w:r w:rsidRPr="00A52DA9">
        <w:rPr>
          <w:rStyle w:val="unHeaderStyle"/>
          <w:color w:val="000000" w:themeColor="text1"/>
        </w:rPr>
        <w:t>Briefly outline the key findings and recommendations of the MTR or TE reports and the management response.</w:t>
      </w:r>
    </w:p>
    <w:p w14:paraId="78872258" w14:textId="07EF03CE" w:rsidR="00535E17" w:rsidRPr="00A52DA9" w:rsidRDefault="00535E17" w:rsidP="00535E17">
      <w:pPr>
        <w:spacing w:after="0" w:line="240" w:lineRule="auto"/>
        <w:ind w:left="360"/>
        <w:jc w:val="both"/>
        <w:rPr>
          <w:color w:val="000000" w:themeColor="text1"/>
          <w:sz w:val="24"/>
        </w:rPr>
      </w:pPr>
      <w:r w:rsidRPr="00A52DA9">
        <w:rPr>
          <w:color w:val="000000" w:themeColor="text1"/>
          <w:sz w:val="24"/>
        </w:rPr>
        <w:t xml:space="preserve">The SUTP program essentially consists of two parts:  Part I, supported by UNDP (with a GEF grant), includes a number of national level capacity building initiatives, which are implemented directly by </w:t>
      </w:r>
      <w:proofErr w:type="spellStart"/>
      <w:r w:rsidRPr="00A52DA9">
        <w:rPr>
          <w:color w:val="000000" w:themeColor="text1"/>
          <w:sz w:val="24"/>
        </w:rPr>
        <w:t>MoUD</w:t>
      </w:r>
      <w:proofErr w:type="spellEnd"/>
      <w:r w:rsidRPr="00A52DA9">
        <w:rPr>
          <w:color w:val="000000" w:themeColor="text1"/>
          <w:sz w:val="24"/>
        </w:rPr>
        <w:t xml:space="preserve">; and Part II, supported by the World Bank (with a GEF grant and an IBRD loan), includes a series of demonstration capacity building and investment projects in selected states and cities, which are implemented by </w:t>
      </w:r>
      <w:proofErr w:type="spellStart"/>
      <w:r w:rsidRPr="00A52DA9">
        <w:rPr>
          <w:color w:val="000000" w:themeColor="text1"/>
          <w:sz w:val="24"/>
        </w:rPr>
        <w:t>MoUD</w:t>
      </w:r>
      <w:proofErr w:type="spellEnd"/>
      <w:r w:rsidRPr="00A52DA9">
        <w:rPr>
          <w:color w:val="000000" w:themeColor="text1"/>
          <w:sz w:val="24"/>
        </w:rPr>
        <w:t xml:space="preserve"> and participating states and cities. This midterm review of Part I activities were only carried out. Following were the observations:</w:t>
      </w:r>
    </w:p>
    <w:p w14:paraId="733D9170" w14:textId="77777777" w:rsidR="00535E17" w:rsidRPr="00A52DA9" w:rsidRDefault="00535E17" w:rsidP="00535E17">
      <w:pPr>
        <w:spacing w:after="0" w:line="240" w:lineRule="auto"/>
        <w:ind w:left="360"/>
        <w:jc w:val="both"/>
        <w:rPr>
          <w:color w:val="000000" w:themeColor="text1"/>
          <w:sz w:val="24"/>
        </w:rPr>
      </w:pPr>
    </w:p>
    <w:p w14:paraId="1C015F1D" w14:textId="77777777" w:rsidR="00535E17" w:rsidRPr="00A52DA9" w:rsidRDefault="00535E17" w:rsidP="00535E17">
      <w:pPr>
        <w:pStyle w:val="BalloonText"/>
        <w:ind w:left="360"/>
        <w:jc w:val="both"/>
        <w:rPr>
          <w:rFonts w:ascii="Arial" w:hAnsi="Arial" w:cs="Arial"/>
          <w:color w:val="000000" w:themeColor="text1"/>
          <w:sz w:val="24"/>
        </w:rPr>
      </w:pPr>
    </w:p>
    <w:p w14:paraId="7BAAA4E3" w14:textId="2B557F13" w:rsidR="00535E17" w:rsidRPr="00A52DA9" w:rsidRDefault="00535E17" w:rsidP="000C4AC4">
      <w:pPr>
        <w:pStyle w:val="BalloonText"/>
        <w:numPr>
          <w:ilvl w:val="0"/>
          <w:numId w:val="32"/>
        </w:numPr>
        <w:jc w:val="both"/>
        <w:rPr>
          <w:rFonts w:ascii="Arial" w:hAnsi="Arial" w:cs="Arial"/>
          <w:color w:val="000000" w:themeColor="text1"/>
          <w:sz w:val="24"/>
        </w:rPr>
      </w:pPr>
      <w:r w:rsidRPr="00A52DA9">
        <w:rPr>
          <w:rFonts w:ascii="Arial" w:hAnsi="Arial" w:cs="Arial"/>
          <w:color w:val="000000" w:themeColor="text1"/>
          <w:sz w:val="24"/>
        </w:rPr>
        <w:t>Sub-Component 1 of the UNDP-GEF part I aims to strengthen Institutional Capacity Development through the Institute of Urban Transport (IUT).  This integrates precisely with the NUTP, which has a vision for IUT to be a “</w:t>
      </w:r>
      <w:r w:rsidRPr="00A52DA9">
        <w:rPr>
          <w:rFonts w:ascii="Arial" w:hAnsi="Arial" w:cs="Arial"/>
          <w:b/>
          <w:color w:val="000000" w:themeColor="text1"/>
          <w:sz w:val="24"/>
        </w:rPr>
        <w:t xml:space="preserve">Knowledge Management </w:t>
      </w:r>
      <w:r w:rsidR="004C35B6" w:rsidRPr="00A52DA9">
        <w:rPr>
          <w:rFonts w:ascii="Arial" w:hAnsi="Arial" w:cs="Arial"/>
          <w:b/>
          <w:color w:val="000000" w:themeColor="text1"/>
          <w:sz w:val="24"/>
        </w:rPr>
        <w:t xml:space="preserve">Data </w:t>
      </w:r>
      <w:r w:rsidRPr="00A52DA9">
        <w:rPr>
          <w:rFonts w:ascii="Arial" w:hAnsi="Arial" w:cs="Arial"/>
          <w:b/>
          <w:color w:val="000000" w:themeColor="text1"/>
          <w:sz w:val="24"/>
        </w:rPr>
        <w:t>Centre (KM</w:t>
      </w:r>
      <w:r w:rsidR="004C35B6" w:rsidRPr="00A52DA9">
        <w:rPr>
          <w:rFonts w:ascii="Arial" w:hAnsi="Arial" w:cs="Arial"/>
          <w:b/>
          <w:color w:val="000000" w:themeColor="text1"/>
          <w:sz w:val="24"/>
        </w:rPr>
        <w:t>D</w:t>
      </w:r>
      <w:r w:rsidRPr="00A52DA9">
        <w:rPr>
          <w:rFonts w:ascii="Arial" w:hAnsi="Arial" w:cs="Arial"/>
          <w:b/>
          <w:color w:val="000000" w:themeColor="text1"/>
          <w:sz w:val="24"/>
        </w:rPr>
        <w:t>C)</w:t>
      </w:r>
      <w:r w:rsidRPr="00A52DA9">
        <w:rPr>
          <w:rFonts w:ascii="Arial" w:hAnsi="Arial" w:cs="Arial"/>
          <w:color w:val="000000" w:themeColor="text1"/>
          <w:sz w:val="24"/>
        </w:rPr>
        <w:t>” that would sustain and enhance expertise as well as facilitate more informed planning’ and more specifically envisages the institute as ‘suitably strengthened to discharge this responsibility’.  National policy linkages between UNDP-GEF and GOI are therefore strong.</w:t>
      </w:r>
    </w:p>
    <w:p w14:paraId="5C8491FF" w14:textId="77777777" w:rsidR="00535E17" w:rsidRPr="00A52DA9" w:rsidRDefault="00535E17" w:rsidP="00535E17">
      <w:pPr>
        <w:pStyle w:val="BalloonText"/>
        <w:ind w:left="360"/>
        <w:jc w:val="both"/>
        <w:rPr>
          <w:rFonts w:ascii="Arial" w:hAnsi="Arial" w:cs="Arial"/>
          <w:color w:val="000000" w:themeColor="text1"/>
          <w:sz w:val="24"/>
        </w:rPr>
      </w:pPr>
    </w:p>
    <w:p w14:paraId="64E1D573" w14:textId="77777777" w:rsidR="00535E17" w:rsidRPr="00A52DA9" w:rsidRDefault="00535E17" w:rsidP="000C4AC4">
      <w:pPr>
        <w:pStyle w:val="BalloonText"/>
        <w:numPr>
          <w:ilvl w:val="0"/>
          <w:numId w:val="32"/>
        </w:numPr>
        <w:jc w:val="both"/>
        <w:rPr>
          <w:rFonts w:ascii="Arial" w:hAnsi="Arial" w:cs="Arial"/>
          <w:color w:val="000000" w:themeColor="text1"/>
          <w:sz w:val="24"/>
        </w:rPr>
      </w:pPr>
      <w:r w:rsidRPr="00A52DA9">
        <w:rPr>
          <w:rFonts w:ascii="Arial" w:hAnsi="Arial" w:cs="Arial"/>
          <w:color w:val="000000" w:themeColor="text1"/>
          <w:sz w:val="24"/>
        </w:rPr>
        <w:t xml:space="preserve">In terms of the global environmental benefits, the core outcome expected from the project is the reduction in GHG emissions when compared to the baseline scenario. It is difficult to attribute emissions reductions above baseline stimulated by the Part I alone just by its capacity building effort.  </w:t>
      </w:r>
    </w:p>
    <w:p w14:paraId="46C6999C" w14:textId="77777777" w:rsidR="00535E17" w:rsidRPr="00A52DA9" w:rsidRDefault="00535E17" w:rsidP="00535E17">
      <w:pPr>
        <w:pStyle w:val="BalloonText"/>
        <w:ind w:left="360"/>
        <w:jc w:val="both"/>
        <w:rPr>
          <w:rFonts w:ascii="Arial" w:hAnsi="Arial" w:cs="Arial"/>
          <w:color w:val="000000" w:themeColor="text1"/>
          <w:sz w:val="24"/>
        </w:rPr>
      </w:pPr>
    </w:p>
    <w:p w14:paraId="4BFFC0AD" w14:textId="25D9FD7D" w:rsidR="00535E17" w:rsidRPr="00A52DA9" w:rsidRDefault="00535E17" w:rsidP="000C4AC4">
      <w:pPr>
        <w:pStyle w:val="BalloonText"/>
        <w:numPr>
          <w:ilvl w:val="0"/>
          <w:numId w:val="32"/>
        </w:numPr>
        <w:jc w:val="both"/>
        <w:rPr>
          <w:rFonts w:ascii="Arial" w:hAnsi="Arial" w:cs="Arial"/>
          <w:color w:val="000000" w:themeColor="text1"/>
          <w:sz w:val="24"/>
        </w:rPr>
      </w:pPr>
      <w:r w:rsidRPr="00A52DA9">
        <w:rPr>
          <w:rFonts w:ascii="Arial" w:hAnsi="Arial" w:cs="Arial"/>
          <w:color w:val="000000" w:themeColor="text1"/>
          <w:sz w:val="24"/>
        </w:rPr>
        <w:t xml:space="preserve">SUTP has potential to strengthen institutional abilities to mitigate carbon emissions. Firstly by ensuring that data collected for IUT’s Knowledge Management </w:t>
      </w:r>
      <w:r w:rsidR="004C35B6" w:rsidRPr="00A52DA9">
        <w:rPr>
          <w:rFonts w:ascii="Arial" w:hAnsi="Arial" w:cs="Arial"/>
          <w:color w:val="000000" w:themeColor="text1"/>
          <w:sz w:val="24"/>
        </w:rPr>
        <w:t xml:space="preserve">Data </w:t>
      </w:r>
      <w:r w:rsidRPr="00A52DA9">
        <w:rPr>
          <w:rFonts w:ascii="Arial" w:hAnsi="Arial" w:cs="Arial"/>
          <w:color w:val="000000" w:themeColor="text1"/>
          <w:sz w:val="24"/>
        </w:rPr>
        <w:t>Centre (KM</w:t>
      </w:r>
      <w:r w:rsidR="004C35B6" w:rsidRPr="00A52DA9">
        <w:rPr>
          <w:rFonts w:ascii="Arial" w:hAnsi="Arial" w:cs="Arial"/>
          <w:color w:val="000000" w:themeColor="text1"/>
          <w:sz w:val="24"/>
        </w:rPr>
        <w:t>D</w:t>
      </w:r>
      <w:r w:rsidRPr="00A52DA9">
        <w:rPr>
          <w:rFonts w:ascii="Arial" w:hAnsi="Arial" w:cs="Arial"/>
          <w:color w:val="000000" w:themeColor="text1"/>
          <w:sz w:val="24"/>
        </w:rPr>
        <w:t xml:space="preserve">C) will incorporate GHG emissions statistics for cities and states, and possible to measure the impact of new transport initiatives on greenhouse gas emissions. Secondly, by strengthening institutional knowledge of measures to reduce travel demand, and encouraging modal shift to other, less carbon intensive means of transport, the Part I of SUTP will help to mitigate transport GHG emissions. This takes place beyond a predicted scenario in which cities and states build road infrastructure to alleviate traffic congestion.  </w:t>
      </w:r>
    </w:p>
    <w:p w14:paraId="2D8F7FDF" w14:textId="77777777" w:rsidR="00535E17" w:rsidRPr="00A52DA9" w:rsidRDefault="00535E17" w:rsidP="00535E17">
      <w:pPr>
        <w:pStyle w:val="BalloonText"/>
        <w:ind w:left="360"/>
        <w:jc w:val="both"/>
        <w:rPr>
          <w:rFonts w:ascii="Arial" w:hAnsi="Arial" w:cs="Arial"/>
          <w:color w:val="000000" w:themeColor="text1"/>
          <w:sz w:val="24"/>
        </w:rPr>
      </w:pPr>
    </w:p>
    <w:p w14:paraId="75294B60" w14:textId="77777777" w:rsidR="00535E17" w:rsidRPr="00A52DA9" w:rsidRDefault="00535E17" w:rsidP="000C4AC4">
      <w:pPr>
        <w:pStyle w:val="BalloonText"/>
        <w:numPr>
          <w:ilvl w:val="0"/>
          <w:numId w:val="32"/>
        </w:numPr>
        <w:jc w:val="both"/>
        <w:rPr>
          <w:rFonts w:ascii="Arial" w:hAnsi="Arial" w:cs="Arial"/>
          <w:color w:val="000000" w:themeColor="text1"/>
          <w:sz w:val="24"/>
        </w:rPr>
      </w:pPr>
      <w:r w:rsidRPr="00A52DA9">
        <w:rPr>
          <w:rFonts w:ascii="Arial" w:hAnsi="Arial" w:cs="Arial"/>
          <w:color w:val="000000" w:themeColor="text1"/>
          <w:sz w:val="24"/>
        </w:rPr>
        <w:t xml:space="preserve">In Part I of SUTP, sub-components 2 and 3 involve the creation of training modules, manuals and toolkits, explain how to implement carbon mitigation measures. Combined </w:t>
      </w:r>
      <w:r w:rsidRPr="00A52DA9">
        <w:rPr>
          <w:rFonts w:ascii="Arial" w:hAnsi="Arial" w:cs="Arial"/>
          <w:color w:val="000000" w:themeColor="text1"/>
          <w:sz w:val="24"/>
        </w:rPr>
        <w:lastRenderedPageBreak/>
        <w:t xml:space="preserve">with Sub Component 4, promoting the dissemination of sustainable urban transport throughout India, the Part I of SUTP will potentially help build knowledge and awareness among city government officials and broaden their options to seek funding support for several other urban transport related initiatives and programs from </w:t>
      </w:r>
      <w:proofErr w:type="spellStart"/>
      <w:r w:rsidRPr="00A52DA9">
        <w:rPr>
          <w:rFonts w:ascii="Arial" w:hAnsi="Arial" w:cs="Arial"/>
          <w:color w:val="000000" w:themeColor="text1"/>
          <w:sz w:val="24"/>
        </w:rPr>
        <w:t>JnNURM</w:t>
      </w:r>
      <w:proofErr w:type="spellEnd"/>
      <w:r w:rsidRPr="00A52DA9">
        <w:rPr>
          <w:rFonts w:ascii="Arial" w:hAnsi="Arial" w:cs="Arial"/>
          <w:color w:val="000000" w:themeColor="text1"/>
          <w:sz w:val="24"/>
        </w:rPr>
        <w:t xml:space="preserve">.  Thus global policy linkages between UNDP-GEF and GOI are also strong. </w:t>
      </w:r>
    </w:p>
    <w:p w14:paraId="4C3D9903" w14:textId="77777777" w:rsidR="00535E17" w:rsidRPr="00A52DA9" w:rsidRDefault="00535E17" w:rsidP="00535E17">
      <w:pPr>
        <w:pStyle w:val="BalloonText"/>
        <w:ind w:left="360"/>
        <w:jc w:val="both"/>
        <w:rPr>
          <w:rFonts w:ascii="Arial" w:hAnsi="Arial" w:cs="Arial"/>
          <w:color w:val="000000" w:themeColor="text1"/>
          <w:sz w:val="24"/>
        </w:rPr>
      </w:pPr>
    </w:p>
    <w:p w14:paraId="7223DABC" w14:textId="77777777" w:rsidR="00535E17" w:rsidRPr="00A52DA9" w:rsidRDefault="00535E17" w:rsidP="000C4AC4">
      <w:pPr>
        <w:pStyle w:val="ListParagraph"/>
        <w:numPr>
          <w:ilvl w:val="0"/>
          <w:numId w:val="32"/>
        </w:numPr>
        <w:spacing w:after="0" w:line="240" w:lineRule="auto"/>
        <w:jc w:val="both"/>
        <w:rPr>
          <w:rFonts w:eastAsia="Times New Roman"/>
          <w:color w:val="000000" w:themeColor="text1"/>
          <w:sz w:val="24"/>
          <w:szCs w:val="24"/>
          <w:lang w:eastAsia="en-GB"/>
        </w:rPr>
      </w:pPr>
      <w:r w:rsidRPr="00A52DA9">
        <w:rPr>
          <w:rFonts w:eastAsia="Times New Roman"/>
          <w:color w:val="000000" w:themeColor="text1"/>
          <w:sz w:val="24"/>
          <w:szCs w:val="24"/>
          <w:lang w:eastAsia="en-GB"/>
        </w:rPr>
        <w:t>The Mid-Term Review (MTR) found a high level of project activity taking place at IUT that has been supported by UNDP.  A Business Plan was drafted in November 2011.  The process of developing a Knowledge Management Centre has begun with the release of an RFP.  The Project Steering Committee (PSC) advised on utilizing an adaptive management strategy to establish the IT server remotely under contract.  The IUT is setting up training capacity building activities through the development of courses, manuals and toolkits –</w:t>
      </w:r>
      <w:r w:rsidRPr="00A52DA9">
        <w:rPr>
          <w:rFonts w:eastAsia="Times New Roman"/>
          <w:color w:val="000000" w:themeColor="text1"/>
          <w:sz w:val="23"/>
          <w:szCs w:val="23"/>
          <w:lang w:eastAsia="en-GB"/>
        </w:rPr>
        <w:t xml:space="preserve"> </w:t>
      </w:r>
      <w:r w:rsidRPr="00A52DA9">
        <w:rPr>
          <w:rFonts w:eastAsia="Times New Roman"/>
          <w:color w:val="000000" w:themeColor="text1"/>
          <w:sz w:val="24"/>
          <w:szCs w:val="24"/>
          <w:lang w:eastAsia="en-GB"/>
        </w:rPr>
        <w:t xml:space="preserve">20 drafts have been submitted.  Training modules are being undertaken throughout India and are being validated with the support of consortium of UMTC, EMBARQ and GIZ.  </w:t>
      </w:r>
    </w:p>
    <w:p w14:paraId="648B458C" w14:textId="77777777" w:rsidR="00535E17" w:rsidRPr="00A52DA9" w:rsidRDefault="00535E17" w:rsidP="00535E17">
      <w:pPr>
        <w:spacing w:after="0" w:line="240" w:lineRule="auto"/>
        <w:ind w:left="360"/>
        <w:jc w:val="both"/>
        <w:rPr>
          <w:rFonts w:eastAsia="Times New Roman"/>
          <w:color w:val="000000" w:themeColor="text1"/>
          <w:sz w:val="24"/>
          <w:szCs w:val="24"/>
          <w:lang w:eastAsia="en-GB"/>
        </w:rPr>
      </w:pPr>
    </w:p>
    <w:p w14:paraId="4DF7F163" w14:textId="77777777" w:rsidR="00535E17" w:rsidRPr="00A52DA9" w:rsidRDefault="00535E17" w:rsidP="000C4AC4">
      <w:pPr>
        <w:pStyle w:val="ListParagraph"/>
        <w:numPr>
          <w:ilvl w:val="0"/>
          <w:numId w:val="32"/>
        </w:numPr>
        <w:spacing w:after="0" w:line="240" w:lineRule="auto"/>
        <w:jc w:val="both"/>
        <w:rPr>
          <w:color w:val="000000" w:themeColor="text1"/>
          <w:sz w:val="24"/>
          <w:lang w:eastAsia="en-GB"/>
        </w:rPr>
      </w:pPr>
      <w:r w:rsidRPr="00A52DA9">
        <w:rPr>
          <w:color w:val="000000" w:themeColor="text1"/>
          <w:sz w:val="24"/>
          <w:lang w:eastAsia="en-GB"/>
        </w:rPr>
        <w:t>Dissemination activities take place through the Urban Mobility India Conference once a year, through interaction with course trainees, and the publication of a regular newsletter to the Institute’s 1,300 strong membership. Additionally, dissemination of SUTP activities is carried out by the Project Management Unit (PMU) which promotes the project activities by publishing quarterly newsletter, maintaining SUTP website, holding dissemination workshops and organizing SUTP meet every year.  The SUTP annual meet is organized to share the experience and lessons learned by the officials engaged in implementing the ‘demonstration projects’ in various cities.</w:t>
      </w:r>
    </w:p>
    <w:p w14:paraId="3BF44186" w14:textId="77777777" w:rsidR="00535E17" w:rsidRPr="00A52DA9" w:rsidRDefault="00535E17" w:rsidP="00535E17">
      <w:pPr>
        <w:pStyle w:val="npara"/>
        <w:ind w:left="360"/>
        <w:rPr>
          <w:rStyle w:val="unHeaderStyle"/>
          <w:color w:val="000000" w:themeColor="text1"/>
        </w:rPr>
      </w:pPr>
    </w:p>
    <w:p w14:paraId="2482945D" w14:textId="77777777" w:rsidR="00535E17" w:rsidRPr="00A52DA9" w:rsidRDefault="00535E17" w:rsidP="00535E17">
      <w:pPr>
        <w:pStyle w:val="npara"/>
        <w:numPr>
          <w:ilvl w:val="0"/>
          <w:numId w:val="14"/>
        </w:numPr>
        <w:rPr>
          <w:rStyle w:val="unHeaderStyle"/>
          <w:color w:val="000000" w:themeColor="text1"/>
        </w:rPr>
      </w:pPr>
      <w:r w:rsidRPr="00A52DA9">
        <w:rPr>
          <w:rStyle w:val="unHeaderStyle"/>
          <w:color w:val="000000" w:themeColor="text1"/>
        </w:rPr>
        <w:t>Discuss any problems/issues with the final MTR or TE report or the MTR/TE process.</w:t>
      </w:r>
    </w:p>
    <w:p w14:paraId="40826FBA" w14:textId="77777777" w:rsidR="00535E17" w:rsidRPr="00A52DA9" w:rsidRDefault="00535E17" w:rsidP="000C4AC4">
      <w:pPr>
        <w:pStyle w:val="ListParagraph"/>
        <w:numPr>
          <w:ilvl w:val="0"/>
          <w:numId w:val="34"/>
        </w:numPr>
        <w:spacing w:after="0" w:line="240" w:lineRule="auto"/>
        <w:jc w:val="both"/>
        <w:rPr>
          <w:rFonts w:eastAsia="Times New Roman"/>
          <w:color w:val="000000" w:themeColor="text1"/>
          <w:sz w:val="24"/>
          <w:szCs w:val="24"/>
          <w:lang w:eastAsia="en-GB"/>
        </w:rPr>
      </w:pPr>
      <w:r w:rsidRPr="00A52DA9">
        <w:rPr>
          <w:color w:val="000000" w:themeColor="text1"/>
          <w:sz w:val="24"/>
          <w:szCs w:val="24"/>
          <w:lang w:eastAsia="en-GB"/>
        </w:rPr>
        <w:t xml:space="preserve">The necessary architecture to define project outcomes and develop suitable indicators against which to measure and track progress were not in the project document.  The resulting Log Frame and M&amp;E framework needs to be developed by the SUTP Project Management Unit (PMU) and shared with updates at every meeting of the Standing and Steering Committees. </w:t>
      </w:r>
    </w:p>
    <w:p w14:paraId="67051865" w14:textId="77777777" w:rsidR="00535E17" w:rsidRPr="00A52DA9" w:rsidRDefault="00535E17" w:rsidP="00535E17">
      <w:pPr>
        <w:spacing w:after="0" w:line="240" w:lineRule="auto"/>
        <w:jc w:val="both"/>
        <w:rPr>
          <w:rFonts w:eastAsia="Times New Roman"/>
          <w:color w:val="000000" w:themeColor="text1"/>
          <w:sz w:val="24"/>
          <w:szCs w:val="24"/>
          <w:lang w:eastAsia="en-GB"/>
        </w:rPr>
      </w:pPr>
    </w:p>
    <w:p w14:paraId="4985D520" w14:textId="77777777" w:rsidR="00535E17" w:rsidRPr="00A52DA9" w:rsidRDefault="00535E17" w:rsidP="000C4AC4">
      <w:pPr>
        <w:pStyle w:val="CommentText"/>
        <w:numPr>
          <w:ilvl w:val="0"/>
          <w:numId w:val="34"/>
        </w:numPr>
        <w:spacing w:after="0"/>
        <w:jc w:val="both"/>
        <w:rPr>
          <w:rFonts w:asciiTheme="minorHAnsi" w:eastAsia="Times New Roman" w:hAnsiTheme="minorHAnsi" w:cs="Arial"/>
          <w:color w:val="000000" w:themeColor="text1"/>
          <w:sz w:val="24"/>
          <w:szCs w:val="24"/>
          <w:lang w:eastAsia="en-GB"/>
        </w:rPr>
      </w:pPr>
      <w:r w:rsidRPr="00A52DA9">
        <w:rPr>
          <w:rFonts w:eastAsia="Times New Roman" w:cs="Arial"/>
          <w:color w:val="000000" w:themeColor="text1"/>
          <w:sz w:val="24"/>
          <w:szCs w:val="24"/>
          <w:lang w:eastAsia="en-GB"/>
        </w:rPr>
        <w:t xml:space="preserve">Project stakeholders need to create an exit strategy for the end of the project.  It is suggested that a key part of that exit strategy would be a corpus of funds put in place </w:t>
      </w:r>
      <w:r w:rsidRPr="00A52DA9">
        <w:rPr>
          <w:rFonts w:cs="Arial"/>
          <w:color w:val="000000" w:themeColor="text1"/>
          <w:sz w:val="24"/>
          <w:szCs w:val="24"/>
        </w:rPr>
        <w:t xml:space="preserve">in lieu of services to the GOI that the IUT is presently providing at no cost. </w:t>
      </w:r>
      <w:r w:rsidRPr="00A52DA9">
        <w:rPr>
          <w:rFonts w:eastAsia="Times New Roman" w:cs="Arial"/>
          <w:color w:val="000000" w:themeColor="text1"/>
          <w:sz w:val="24"/>
          <w:szCs w:val="24"/>
          <w:lang w:eastAsia="en-GB"/>
        </w:rPr>
        <w:t xml:space="preserve">The corpus will allow IUT to function as an independent institution facilitating higher standards of transport planning throughout </w:t>
      </w:r>
    </w:p>
    <w:p w14:paraId="2E4DFED3" w14:textId="77777777" w:rsidR="00535E17" w:rsidRPr="00A52DA9" w:rsidRDefault="00535E17" w:rsidP="00535E17">
      <w:pPr>
        <w:pStyle w:val="CommentText"/>
        <w:spacing w:after="0"/>
        <w:jc w:val="both"/>
        <w:rPr>
          <w:rFonts w:eastAsia="Times New Roman" w:cs="Arial"/>
          <w:color w:val="000000" w:themeColor="text1"/>
          <w:sz w:val="24"/>
          <w:szCs w:val="24"/>
          <w:lang w:eastAsia="en-GB"/>
        </w:rPr>
      </w:pPr>
    </w:p>
    <w:p w14:paraId="0135A219" w14:textId="77777777" w:rsidR="00535E17" w:rsidRPr="00A52DA9" w:rsidRDefault="00535E17" w:rsidP="000C4AC4">
      <w:pPr>
        <w:pStyle w:val="ListParagraph"/>
        <w:numPr>
          <w:ilvl w:val="0"/>
          <w:numId w:val="34"/>
        </w:numPr>
        <w:spacing w:after="0" w:line="240" w:lineRule="auto"/>
        <w:jc w:val="both"/>
        <w:rPr>
          <w:color w:val="000000" w:themeColor="text1"/>
          <w:sz w:val="24"/>
          <w:szCs w:val="24"/>
        </w:rPr>
      </w:pPr>
      <w:r w:rsidRPr="00A52DA9">
        <w:rPr>
          <w:rFonts w:eastAsia="Times New Roman"/>
          <w:color w:val="000000" w:themeColor="text1"/>
          <w:sz w:val="24"/>
          <w:szCs w:val="24"/>
          <w:lang w:eastAsia="en-GB"/>
        </w:rPr>
        <w:t>It is suggested that a</w:t>
      </w:r>
      <w:r w:rsidRPr="00A52DA9">
        <w:rPr>
          <w:color w:val="000000" w:themeColor="text1"/>
          <w:sz w:val="24"/>
          <w:szCs w:val="24"/>
        </w:rPr>
        <w:t xml:space="preserve"> corpus could be established for not less than INR 35 </w:t>
      </w:r>
      <w:proofErr w:type="spellStart"/>
      <w:r w:rsidRPr="00A52DA9">
        <w:rPr>
          <w:color w:val="000000" w:themeColor="text1"/>
          <w:sz w:val="24"/>
          <w:szCs w:val="24"/>
        </w:rPr>
        <w:t>crore</w:t>
      </w:r>
      <w:proofErr w:type="spellEnd"/>
      <w:r w:rsidRPr="00A52DA9">
        <w:rPr>
          <w:color w:val="000000" w:themeColor="text1"/>
          <w:sz w:val="24"/>
          <w:szCs w:val="24"/>
        </w:rPr>
        <w:t xml:space="preserve"> (INR 350 million) which is equivalent to US $7 million, the unspent amount in GOI’s contribution to this particular component of the SUTP.  </w:t>
      </w:r>
    </w:p>
    <w:p w14:paraId="01984A77" w14:textId="77777777" w:rsidR="00535E17" w:rsidRPr="00A52DA9" w:rsidRDefault="00535E17" w:rsidP="00535E17">
      <w:pPr>
        <w:spacing w:after="0" w:line="240" w:lineRule="auto"/>
        <w:jc w:val="both"/>
        <w:rPr>
          <w:rFonts w:eastAsia="Times New Roman"/>
          <w:color w:val="000000" w:themeColor="text1"/>
          <w:sz w:val="24"/>
          <w:szCs w:val="24"/>
          <w:lang w:eastAsia="en-GB"/>
        </w:rPr>
      </w:pPr>
    </w:p>
    <w:p w14:paraId="4A6D5F3E" w14:textId="77777777" w:rsidR="00535E17" w:rsidRPr="00A52DA9" w:rsidRDefault="00535E17" w:rsidP="00535E17">
      <w:pPr>
        <w:pStyle w:val="npara"/>
        <w:ind w:left="360"/>
        <w:rPr>
          <w:rStyle w:val="unHeaderStyle"/>
          <w:color w:val="000000" w:themeColor="text1"/>
        </w:rPr>
      </w:pPr>
    </w:p>
    <w:p w14:paraId="60EBB2B6" w14:textId="77777777" w:rsidR="00535E17" w:rsidRPr="00A52DA9" w:rsidRDefault="00535E17" w:rsidP="000C4AC4">
      <w:pPr>
        <w:pStyle w:val="npara"/>
        <w:numPr>
          <w:ilvl w:val="0"/>
          <w:numId w:val="14"/>
        </w:numPr>
        <w:rPr>
          <w:rStyle w:val="unHeaderStyle"/>
          <w:color w:val="000000" w:themeColor="text1"/>
        </w:rPr>
      </w:pPr>
      <w:r w:rsidRPr="00A52DA9">
        <w:rPr>
          <w:rStyle w:val="unHeaderStyle"/>
          <w:color w:val="000000" w:themeColor="text1"/>
        </w:rPr>
        <w:t>Discuss any problems/issues with the GEF Focal Area Tracking Tool.</w:t>
      </w:r>
    </w:p>
    <w:p w14:paraId="4D33D1E6" w14:textId="77777777" w:rsidR="00535E17" w:rsidRPr="00A52DA9" w:rsidRDefault="00535E17" w:rsidP="00535E17">
      <w:pPr>
        <w:pStyle w:val="npara"/>
        <w:rPr>
          <w:color w:val="000000" w:themeColor="text1"/>
        </w:rPr>
      </w:pPr>
    </w:p>
    <w:p w14:paraId="58083FF7" w14:textId="77777777" w:rsidR="00535E17" w:rsidRPr="00A52DA9" w:rsidRDefault="00535E17" w:rsidP="00535E17">
      <w:pPr>
        <w:pStyle w:val="npara"/>
        <w:ind w:left="360"/>
        <w:jc w:val="both"/>
        <w:rPr>
          <w:rFonts w:eastAsia="Times New Roman" w:cs="Cordia New"/>
          <w:color w:val="000000" w:themeColor="text1"/>
          <w:sz w:val="24"/>
          <w:szCs w:val="24"/>
          <w:lang w:eastAsia="en-GB"/>
        </w:rPr>
      </w:pPr>
      <w:r w:rsidRPr="00A52DA9">
        <w:rPr>
          <w:rFonts w:eastAsia="Times New Roman" w:cs="Cordia New"/>
          <w:color w:val="000000" w:themeColor="text1"/>
          <w:sz w:val="24"/>
          <w:szCs w:val="24"/>
          <w:lang w:eastAsia="en-GB"/>
        </w:rPr>
        <w:t>The Log Frame for the project was not defined clearly, therefore, the monitoring framework for the projects need to define the criteria for GHG emission reduction and would have to be defined for the actual working of the Tracking tool.</w:t>
      </w:r>
    </w:p>
    <w:p w14:paraId="4F8AD7A6" w14:textId="77777777" w:rsidR="00535E17" w:rsidRPr="00A52DA9" w:rsidRDefault="00535E17" w:rsidP="00535E17">
      <w:pPr>
        <w:rPr>
          <w:color w:val="000000" w:themeColor="text1"/>
        </w:rPr>
      </w:pPr>
    </w:p>
    <w:p w14:paraId="1C7FCAE2" w14:textId="77777777" w:rsidR="000B68D2" w:rsidRPr="00A52DA9" w:rsidRDefault="000B68D2">
      <w:pPr>
        <w:pStyle w:val="npara"/>
        <w:rPr>
          <w:color w:val="000000" w:themeColor="text1"/>
        </w:rPr>
      </w:pPr>
    </w:p>
    <w:p w14:paraId="6D96EFD4" w14:textId="77777777" w:rsidR="000B68D2" w:rsidRPr="00A52DA9" w:rsidRDefault="000B68D2">
      <w:pPr>
        <w:pStyle w:val="npara"/>
        <w:rPr>
          <w:color w:val="000000" w:themeColor="text1"/>
        </w:rPr>
      </w:pPr>
    </w:p>
    <w:p w14:paraId="527B8CE7" w14:textId="77777777" w:rsidR="000B68D2" w:rsidRPr="00A52DA9" w:rsidRDefault="000B68D2">
      <w:pPr>
        <w:rPr>
          <w:color w:val="000000" w:themeColor="text1"/>
        </w:rPr>
      </w:pPr>
    </w:p>
    <w:p w14:paraId="68D9618B" w14:textId="77777777" w:rsidR="000B68D2" w:rsidRPr="00A52DA9" w:rsidRDefault="003B0A2A">
      <w:pPr>
        <w:pStyle w:val="npara"/>
        <w:rPr>
          <w:color w:val="000000" w:themeColor="text1"/>
        </w:rPr>
      </w:pPr>
      <w:r w:rsidRPr="00A52DA9">
        <w:rPr>
          <w:rStyle w:val="unHeaderStyle"/>
          <w:color w:val="000000" w:themeColor="text1"/>
        </w:rPr>
        <w:t>Dates of site visits to project this reporting period:</w:t>
      </w:r>
    </w:p>
    <w:p w14:paraId="767FF359" w14:textId="38FD9FBE" w:rsidR="000B68D2" w:rsidRPr="00A52DA9" w:rsidRDefault="00B408EF" w:rsidP="00B408EF">
      <w:pPr>
        <w:rPr>
          <w:color w:val="000000" w:themeColor="text1"/>
        </w:rPr>
      </w:pPr>
      <w:r w:rsidRPr="00A52DA9">
        <w:rPr>
          <w:rFonts w:ascii="Calibri" w:eastAsia="Times New Roman" w:hAnsi="Calibri" w:cs="Calibri"/>
          <w:color w:val="000000" w:themeColor="text1"/>
          <w:sz w:val="21"/>
          <w:szCs w:val="21"/>
        </w:rPr>
        <w:t xml:space="preserve">There were many visits, but only important ones are 9. 6 visits in 2013 (Chennai- 25-28 June; Mumbai - 15-16 April; Mumbai- 14-15 March; </w:t>
      </w:r>
      <w:proofErr w:type="spellStart"/>
      <w:r w:rsidRPr="00A52DA9">
        <w:rPr>
          <w:rFonts w:ascii="Calibri" w:eastAsia="Times New Roman" w:hAnsi="Calibri" w:cs="Calibri"/>
          <w:color w:val="000000" w:themeColor="text1"/>
          <w:sz w:val="21"/>
          <w:szCs w:val="21"/>
        </w:rPr>
        <w:t>Lucknow</w:t>
      </w:r>
      <w:proofErr w:type="spellEnd"/>
      <w:r w:rsidRPr="00A52DA9">
        <w:rPr>
          <w:rFonts w:ascii="Calibri" w:eastAsia="Times New Roman" w:hAnsi="Calibri" w:cs="Calibri"/>
          <w:color w:val="000000" w:themeColor="text1"/>
          <w:sz w:val="21"/>
          <w:szCs w:val="21"/>
        </w:rPr>
        <w:t xml:space="preserve"> - 26 Feb-1 March; Bangalore- 12-15 Feb; Jaipur - 29-1 Feb) and 3 visits in 2012 (Hyderabad- 24-27 Sep; Visakhapatnam - 29-30 Aug; Raipur - 6-7 Aug).</w:t>
      </w:r>
    </w:p>
    <w:p w14:paraId="25A7A614" w14:textId="77777777" w:rsidR="003B0A2A" w:rsidRPr="00A52DA9" w:rsidRDefault="003B0A2A" w:rsidP="003B0A2A">
      <w:pPr>
        <w:rPr>
          <w:rFonts w:asciiTheme="minorHAnsi" w:hAnsiTheme="minorHAnsi" w:cstheme="minorHAnsi"/>
          <w:b/>
          <w:bCs/>
          <w:color w:val="000000" w:themeColor="text1"/>
          <w:sz w:val="28"/>
          <w:szCs w:val="28"/>
        </w:rPr>
      </w:pPr>
      <w:r w:rsidRPr="00A52DA9">
        <w:rPr>
          <w:rFonts w:asciiTheme="minorHAnsi" w:hAnsiTheme="minorHAnsi" w:cstheme="minorHAnsi"/>
          <w:b/>
          <w:bCs/>
          <w:color w:val="000000" w:themeColor="text1"/>
          <w:sz w:val="28"/>
          <w:szCs w:val="28"/>
        </w:rPr>
        <w:t>Dates of Project Steering Committee / Board meetings during reporting period (30 June 2012 to 1 July 2013):</w:t>
      </w:r>
    </w:p>
    <w:p w14:paraId="2B9B13C6" w14:textId="77777777" w:rsidR="00E8532F" w:rsidRPr="00A52DA9" w:rsidRDefault="00E8532F" w:rsidP="003B0A2A">
      <w:pPr>
        <w:rPr>
          <w:rFonts w:asciiTheme="minorHAnsi" w:hAnsiTheme="minorHAnsi" w:cstheme="minorHAnsi"/>
          <w:b/>
          <w:bCs/>
          <w:color w:val="000000" w:themeColor="text1"/>
          <w:sz w:val="28"/>
          <w:szCs w:val="28"/>
        </w:rPr>
      </w:pPr>
    </w:p>
    <w:p w14:paraId="775269D8" w14:textId="415541D7" w:rsidR="00E8532F" w:rsidRPr="00A52DA9" w:rsidRDefault="00E8532F" w:rsidP="000C4AC4">
      <w:pPr>
        <w:pStyle w:val="ListParagraph"/>
        <w:numPr>
          <w:ilvl w:val="0"/>
          <w:numId w:val="45"/>
        </w:numPr>
        <w:rPr>
          <w:rFonts w:asciiTheme="minorHAnsi" w:hAnsiTheme="minorHAnsi" w:cstheme="minorHAnsi"/>
          <w:b/>
          <w:bCs/>
          <w:color w:val="000000" w:themeColor="text1"/>
          <w:sz w:val="28"/>
          <w:szCs w:val="28"/>
        </w:rPr>
      </w:pPr>
      <w:r w:rsidRPr="00A52DA9">
        <w:rPr>
          <w:rFonts w:asciiTheme="minorHAnsi" w:hAnsiTheme="minorHAnsi" w:cstheme="minorHAnsi"/>
          <w:b/>
          <w:bCs/>
          <w:color w:val="000000" w:themeColor="text1"/>
          <w:sz w:val="28"/>
          <w:szCs w:val="28"/>
        </w:rPr>
        <w:t>31.8.2012</w:t>
      </w:r>
      <w:r w:rsidR="007714DA" w:rsidRPr="00A52DA9">
        <w:rPr>
          <w:rFonts w:asciiTheme="minorHAnsi" w:hAnsiTheme="minorHAnsi" w:cstheme="minorHAnsi"/>
          <w:b/>
          <w:bCs/>
          <w:color w:val="000000" w:themeColor="text1"/>
          <w:sz w:val="28"/>
          <w:szCs w:val="28"/>
        </w:rPr>
        <w:t xml:space="preserve"> </w:t>
      </w:r>
    </w:p>
    <w:p w14:paraId="2FB37849" w14:textId="23BF2224" w:rsidR="00E8532F" w:rsidRPr="00A52DA9" w:rsidRDefault="00E8532F" w:rsidP="000C4AC4">
      <w:pPr>
        <w:pStyle w:val="ListParagraph"/>
        <w:numPr>
          <w:ilvl w:val="0"/>
          <w:numId w:val="45"/>
        </w:numPr>
        <w:rPr>
          <w:rFonts w:asciiTheme="minorHAnsi" w:hAnsiTheme="minorHAnsi" w:cstheme="minorHAnsi"/>
          <w:b/>
          <w:bCs/>
          <w:color w:val="000000" w:themeColor="text1"/>
          <w:sz w:val="28"/>
          <w:szCs w:val="28"/>
        </w:rPr>
      </w:pPr>
      <w:r w:rsidRPr="00A52DA9">
        <w:rPr>
          <w:rFonts w:asciiTheme="minorHAnsi" w:hAnsiTheme="minorHAnsi" w:cstheme="minorHAnsi"/>
          <w:b/>
          <w:bCs/>
          <w:color w:val="000000" w:themeColor="text1"/>
          <w:sz w:val="28"/>
          <w:szCs w:val="28"/>
        </w:rPr>
        <w:t xml:space="preserve">5.11.2012 </w:t>
      </w:r>
    </w:p>
    <w:p w14:paraId="131A42E4" w14:textId="77777777" w:rsidR="00E8532F" w:rsidRPr="00A52DA9" w:rsidRDefault="00E8532F" w:rsidP="000C4AC4">
      <w:pPr>
        <w:pStyle w:val="ListParagraph"/>
        <w:numPr>
          <w:ilvl w:val="0"/>
          <w:numId w:val="45"/>
        </w:numPr>
        <w:rPr>
          <w:rFonts w:asciiTheme="minorHAnsi" w:hAnsiTheme="minorHAnsi" w:cstheme="minorHAnsi"/>
          <w:b/>
          <w:bCs/>
          <w:color w:val="000000" w:themeColor="text1"/>
          <w:sz w:val="28"/>
          <w:szCs w:val="28"/>
        </w:rPr>
      </w:pPr>
      <w:r w:rsidRPr="00A52DA9">
        <w:rPr>
          <w:rFonts w:asciiTheme="minorHAnsi" w:hAnsiTheme="minorHAnsi" w:cstheme="minorHAnsi"/>
          <w:b/>
          <w:bCs/>
          <w:color w:val="000000" w:themeColor="text1"/>
          <w:sz w:val="28"/>
          <w:szCs w:val="28"/>
        </w:rPr>
        <w:t xml:space="preserve">23.11.2013 </w:t>
      </w:r>
    </w:p>
    <w:p w14:paraId="7184EB68" w14:textId="77777777" w:rsidR="00E8532F" w:rsidRPr="00A52DA9" w:rsidRDefault="00E8532F" w:rsidP="000C4AC4">
      <w:pPr>
        <w:pStyle w:val="ListParagraph"/>
        <w:numPr>
          <w:ilvl w:val="0"/>
          <w:numId w:val="45"/>
        </w:numPr>
        <w:rPr>
          <w:rFonts w:asciiTheme="minorHAnsi" w:hAnsiTheme="minorHAnsi" w:cstheme="minorHAnsi"/>
          <w:b/>
          <w:bCs/>
          <w:color w:val="000000" w:themeColor="text1"/>
          <w:sz w:val="28"/>
          <w:szCs w:val="28"/>
        </w:rPr>
      </w:pPr>
      <w:r w:rsidRPr="00A52DA9">
        <w:rPr>
          <w:rFonts w:asciiTheme="minorHAnsi" w:hAnsiTheme="minorHAnsi" w:cstheme="minorHAnsi"/>
          <w:b/>
          <w:bCs/>
          <w:color w:val="000000" w:themeColor="text1"/>
          <w:sz w:val="28"/>
          <w:szCs w:val="28"/>
        </w:rPr>
        <w:t>8.4.2013</w:t>
      </w:r>
    </w:p>
    <w:p w14:paraId="1347F908" w14:textId="77777777" w:rsidR="000C4AC4" w:rsidRPr="00A52DA9" w:rsidRDefault="00E8532F" w:rsidP="000C4AC4">
      <w:pPr>
        <w:pStyle w:val="ListParagraph"/>
        <w:numPr>
          <w:ilvl w:val="0"/>
          <w:numId w:val="45"/>
        </w:numPr>
        <w:rPr>
          <w:rFonts w:asciiTheme="minorHAnsi" w:hAnsiTheme="minorHAnsi" w:cstheme="minorHAnsi"/>
          <w:b/>
          <w:bCs/>
          <w:color w:val="000000" w:themeColor="text1"/>
          <w:sz w:val="28"/>
          <w:szCs w:val="28"/>
        </w:rPr>
        <w:sectPr w:rsidR="000C4AC4" w:rsidRPr="00A52DA9">
          <w:pgSz w:w="11906" w:h="16838"/>
          <w:pgMar w:top="800" w:right="800" w:bottom="800" w:left="800" w:header="720" w:footer="720" w:gutter="0"/>
          <w:cols w:space="720"/>
        </w:sectPr>
      </w:pPr>
      <w:r w:rsidRPr="00A52DA9">
        <w:rPr>
          <w:rFonts w:asciiTheme="minorHAnsi" w:hAnsiTheme="minorHAnsi" w:cstheme="minorHAnsi"/>
          <w:b/>
          <w:bCs/>
          <w:color w:val="000000" w:themeColor="text1"/>
          <w:sz w:val="28"/>
          <w:szCs w:val="28"/>
        </w:rPr>
        <w:t xml:space="preserve">7.6.2013 </w:t>
      </w:r>
    </w:p>
    <w:p w14:paraId="4B29724F" w14:textId="77777777" w:rsidR="000B68D2" w:rsidRPr="00A52DA9" w:rsidRDefault="003B0A2A">
      <w:pPr>
        <w:pStyle w:val="npara"/>
        <w:rPr>
          <w:rStyle w:val="unHeaderStyle"/>
          <w:color w:val="000000" w:themeColor="text1"/>
        </w:rPr>
      </w:pPr>
      <w:r w:rsidRPr="00A52DA9">
        <w:rPr>
          <w:rStyle w:val="unHeaderStyle"/>
          <w:color w:val="000000" w:themeColor="text1"/>
          <w:highlight w:val="yellow"/>
        </w:rPr>
        <w:lastRenderedPageBreak/>
        <w:t>PROGRESS TOWARD DEVELOPMENT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145"/>
        <w:gridCol w:w="2355"/>
        <w:gridCol w:w="2037"/>
        <w:gridCol w:w="1592"/>
        <w:gridCol w:w="1969"/>
        <w:gridCol w:w="2058"/>
        <w:gridCol w:w="2204"/>
      </w:tblGrid>
      <w:tr w:rsidR="003B0A2A" w:rsidRPr="00A52DA9" w14:paraId="1BA36460" w14:textId="77777777" w:rsidTr="00802687">
        <w:trPr>
          <w:trHeight w:val="290"/>
          <w:tblHeader/>
        </w:trPr>
        <w:tc>
          <w:tcPr>
            <w:tcW w:w="354" w:type="pct"/>
            <w:shd w:val="clear" w:color="auto" w:fill="D6E3BC" w:themeFill="accent3" w:themeFillTint="66"/>
            <w:noWrap/>
            <w:vAlign w:val="center"/>
            <w:hideMark/>
          </w:tcPr>
          <w:p w14:paraId="101328B4" w14:textId="77777777" w:rsidR="003B0A2A" w:rsidRPr="00A52DA9" w:rsidRDefault="003B0A2A" w:rsidP="003B0A2A">
            <w:pPr>
              <w:spacing w:after="0" w:line="240" w:lineRule="auto"/>
              <w:jc w:val="center"/>
              <w:rPr>
                <w:rFonts w:ascii="Calibri" w:eastAsia="Times New Roman" w:hAnsi="Calibri" w:cs="Calibri"/>
                <w:color w:val="000000" w:themeColor="text1"/>
                <w:sz w:val="22"/>
                <w:szCs w:val="22"/>
              </w:rPr>
            </w:pPr>
          </w:p>
        </w:tc>
        <w:tc>
          <w:tcPr>
            <w:tcW w:w="694" w:type="pct"/>
            <w:shd w:val="clear" w:color="auto" w:fill="D6E3BC" w:themeFill="accent3" w:themeFillTint="66"/>
            <w:noWrap/>
            <w:vAlign w:val="center"/>
            <w:hideMark/>
          </w:tcPr>
          <w:p w14:paraId="4A0D395D" w14:textId="77777777" w:rsidR="003B0A2A" w:rsidRPr="00A52DA9" w:rsidRDefault="003B0A2A" w:rsidP="003B0A2A">
            <w:pPr>
              <w:spacing w:after="0" w:line="240" w:lineRule="auto"/>
              <w:jc w:val="center"/>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Description</w:t>
            </w:r>
          </w:p>
        </w:tc>
        <w:tc>
          <w:tcPr>
            <w:tcW w:w="762" w:type="pct"/>
            <w:shd w:val="clear" w:color="auto" w:fill="D6E3BC" w:themeFill="accent3" w:themeFillTint="66"/>
            <w:noWrap/>
            <w:vAlign w:val="center"/>
            <w:hideMark/>
          </w:tcPr>
          <w:p w14:paraId="785E728F" w14:textId="77777777" w:rsidR="003B0A2A" w:rsidRPr="00A52DA9" w:rsidRDefault="003B0A2A" w:rsidP="003B0A2A">
            <w:pPr>
              <w:spacing w:after="0" w:line="240" w:lineRule="auto"/>
              <w:jc w:val="center"/>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Description of Indicator</w:t>
            </w:r>
          </w:p>
        </w:tc>
        <w:tc>
          <w:tcPr>
            <w:tcW w:w="659" w:type="pct"/>
            <w:shd w:val="clear" w:color="auto" w:fill="D6E3BC" w:themeFill="accent3" w:themeFillTint="66"/>
            <w:noWrap/>
            <w:vAlign w:val="center"/>
            <w:hideMark/>
          </w:tcPr>
          <w:p w14:paraId="5A5DC69E" w14:textId="77777777" w:rsidR="003B0A2A" w:rsidRPr="00A52DA9" w:rsidRDefault="003B0A2A" w:rsidP="003B0A2A">
            <w:pPr>
              <w:spacing w:after="0" w:line="240" w:lineRule="auto"/>
              <w:jc w:val="center"/>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Baseline Level</w:t>
            </w:r>
          </w:p>
        </w:tc>
        <w:tc>
          <w:tcPr>
            <w:tcW w:w="515" w:type="pct"/>
            <w:shd w:val="clear" w:color="auto" w:fill="D6E3BC" w:themeFill="accent3" w:themeFillTint="66"/>
            <w:noWrap/>
            <w:vAlign w:val="center"/>
            <w:hideMark/>
          </w:tcPr>
          <w:p w14:paraId="5A99802D" w14:textId="77777777" w:rsidR="003B0A2A" w:rsidRPr="00A52DA9" w:rsidRDefault="003B0A2A" w:rsidP="003B0A2A">
            <w:pPr>
              <w:spacing w:after="0" w:line="240" w:lineRule="auto"/>
              <w:jc w:val="center"/>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Target Level at end of project</w:t>
            </w:r>
          </w:p>
        </w:tc>
        <w:tc>
          <w:tcPr>
            <w:tcW w:w="637" w:type="pct"/>
            <w:shd w:val="clear" w:color="auto" w:fill="D6E3BC" w:themeFill="accent3" w:themeFillTint="66"/>
            <w:noWrap/>
            <w:vAlign w:val="center"/>
            <w:hideMark/>
          </w:tcPr>
          <w:p w14:paraId="4DD723F3" w14:textId="77777777" w:rsidR="003B0A2A" w:rsidRPr="00A52DA9" w:rsidRDefault="003B0A2A" w:rsidP="003B0A2A">
            <w:pPr>
              <w:spacing w:after="0" w:line="240" w:lineRule="auto"/>
              <w:jc w:val="center"/>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Level at 30 June 2011</w:t>
            </w:r>
          </w:p>
        </w:tc>
        <w:tc>
          <w:tcPr>
            <w:tcW w:w="666" w:type="pct"/>
            <w:shd w:val="clear" w:color="auto" w:fill="D6E3BC" w:themeFill="accent3" w:themeFillTint="66"/>
            <w:noWrap/>
            <w:vAlign w:val="center"/>
            <w:hideMark/>
          </w:tcPr>
          <w:p w14:paraId="518B06CE" w14:textId="77777777" w:rsidR="003B0A2A" w:rsidRPr="00A52DA9" w:rsidRDefault="003B0A2A" w:rsidP="003B0A2A">
            <w:pPr>
              <w:spacing w:after="0" w:line="240" w:lineRule="auto"/>
              <w:jc w:val="center"/>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Level at 30 June 2012</w:t>
            </w:r>
          </w:p>
        </w:tc>
        <w:tc>
          <w:tcPr>
            <w:tcW w:w="713" w:type="pct"/>
            <w:shd w:val="clear" w:color="auto" w:fill="D6E3BC" w:themeFill="accent3" w:themeFillTint="66"/>
            <w:vAlign w:val="center"/>
          </w:tcPr>
          <w:p w14:paraId="5D90EB65" w14:textId="77777777" w:rsidR="003B0A2A" w:rsidRPr="00A52DA9" w:rsidRDefault="003B0A2A" w:rsidP="003B0A2A">
            <w:pPr>
              <w:spacing w:after="0" w:line="240" w:lineRule="auto"/>
              <w:jc w:val="center"/>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Level at 30 June 2013</w:t>
            </w:r>
          </w:p>
        </w:tc>
      </w:tr>
      <w:tr w:rsidR="00790790" w:rsidRPr="00A52DA9" w14:paraId="0F63062F" w14:textId="77777777" w:rsidTr="00802687">
        <w:trPr>
          <w:trHeight w:val="1450"/>
          <w:tblHeader/>
        </w:trPr>
        <w:tc>
          <w:tcPr>
            <w:tcW w:w="354" w:type="pct"/>
            <w:shd w:val="clear" w:color="auto" w:fill="auto"/>
            <w:hideMark/>
          </w:tcPr>
          <w:p w14:paraId="664E72D1" w14:textId="77777777" w:rsidR="00790790" w:rsidRPr="00A52DA9" w:rsidRDefault="00790790" w:rsidP="003B0A2A">
            <w:pPr>
              <w:spacing w:after="0" w:line="240" w:lineRule="auto"/>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Objective</w:t>
            </w:r>
          </w:p>
        </w:tc>
        <w:tc>
          <w:tcPr>
            <w:tcW w:w="694" w:type="pct"/>
            <w:shd w:val="clear" w:color="auto" w:fill="auto"/>
            <w:hideMark/>
          </w:tcPr>
          <w:p w14:paraId="6A97A1C0" w14:textId="2519ACD8" w:rsidR="00790790" w:rsidRPr="00A52DA9" w:rsidRDefault="00790790" w:rsidP="00802687">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Project Development Objective and Global Environment Objective: to promote environmentally sustainable urban transport, strengthening government capacity to plan, finance, implement, operate and manage climate friendly and sustainable urban transport interventions at national, state and city levels, and increasing the modal share of environmentally friendly transport modes in project cities in India</w:t>
            </w:r>
          </w:p>
        </w:tc>
        <w:tc>
          <w:tcPr>
            <w:tcW w:w="762" w:type="pct"/>
            <w:shd w:val="clear" w:color="auto" w:fill="auto"/>
            <w:hideMark/>
          </w:tcPr>
          <w:p w14:paraId="56253D2F"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The number of cities that develop an identifiable urban transport planning process (i.e., managed by professional units/institutions of government, following certain procedures and guidance, and involving various level of analytical work and stakeholders’ participation) increases, by project end.</w:t>
            </w:r>
          </w:p>
        </w:tc>
        <w:tc>
          <w:tcPr>
            <w:tcW w:w="659" w:type="pct"/>
            <w:shd w:val="clear" w:color="auto" w:fill="auto"/>
            <w:hideMark/>
          </w:tcPr>
          <w:p w14:paraId="6DA90645"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None of the project cities has an urban transport planning process</w:t>
            </w:r>
          </w:p>
        </w:tc>
        <w:tc>
          <w:tcPr>
            <w:tcW w:w="515" w:type="pct"/>
            <w:shd w:val="clear" w:color="auto" w:fill="auto"/>
            <w:hideMark/>
          </w:tcPr>
          <w:p w14:paraId="086268E0"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All project cities have an identifiable urban transport planning process in place</w:t>
            </w:r>
          </w:p>
        </w:tc>
        <w:tc>
          <w:tcPr>
            <w:tcW w:w="637" w:type="pct"/>
            <w:shd w:val="clear" w:color="auto" w:fill="auto"/>
            <w:hideMark/>
          </w:tcPr>
          <w:p w14:paraId="425E0AC1"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Captured in Consolidated World Bank/UNDP PIR report</w:t>
            </w:r>
          </w:p>
        </w:tc>
        <w:tc>
          <w:tcPr>
            <w:tcW w:w="666" w:type="pct"/>
            <w:shd w:val="clear" w:color="auto" w:fill="auto"/>
            <w:hideMark/>
          </w:tcPr>
          <w:p w14:paraId="2CCF5C7D"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N/A</w:t>
            </w:r>
          </w:p>
        </w:tc>
        <w:tc>
          <w:tcPr>
            <w:tcW w:w="713" w:type="pct"/>
          </w:tcPr>
          <w:p w14:paraId="05A74E33" w14:textId="77777777" w:rsidR="00790790" w:rsidRPr="00A52DA9" w:rsidRDefault="00790790" w:rsidP="00493032">
            <w:pPr>
              <w:spacing w:after="0" w:line="240" w:lineRule="auto"/>
              <w:rPr>
                <w:rFonts w:asciiTheme="minorHAnsi" w:hAnsiTheme="minorHAnsi" w:cstheme="minorHAnsi"/>
                <w:color w:val="000000" w:themeColor="text1"/>
              </w:rPr>
            </w:pPr>
            <w:r w:rsidRPr="00A52DA9">
              <w:rPr>
                <w:rFonts w:asciiTheme="minorHAnsi" w:hAnsiTheme="minorHAnsi" w:cstheme="minorHAnsi"/>
                <w:color w:val="000000" w:themeColor="text1"/>
              </w:rPr>
              <w:t>This indicator c</w:t>
            </w:r>
            <w:r w:rsidRPr="00A52DA9">
              <w:rPr>
                <w:rFonts w:asciiTheme="minorHAnsi" w:eastAsia="Calibri" w:hAnsiTheme="minorHAnsi" w:cstheme="minorHAnsi"/>
                <w:color w:val="000000" w:themeColor="text1"/>
              </w:rPr>
              <w:t xml:space="preserve">aptured in </w:t>
            </w:r>
            <w:r w:rsidRPr="00A52DA9">
              <w:rPr>
                <w:rFonts w:asciiTheme="minorHAnsi" w:hAnsiTheme="minorHAnsi" w:cstheme="minorHAnsi"/>
                <w:color w:val="000000" w:themeColor="text1"/>
              </w:rPr>
              <w:t>c</w:t>
            </w:r>
            <w:r w:rsidRPr="00A52DA9">
              <w:rPr>
                <w:rFonts w:asciiTheme="minorHAnsi" w:eastAsia="Calibri" w:hAnsiTheme="minorHAnsi" w:cstheme="minorHAnsi"/>
                <w:color w:val="000000" w:themeColor="text1"/>
              </w:rPr>
              <w:t>onsolidated World Bank/UNDP report</w:t>
            </w:r>
            <w:r w:rsidRPr="00A52DA9">
              <w:rPr>
                <w:rFonts w:asciiTheme="minorHAnsi" w:hAnsiTheme="minorHAnsi" w:cstheme="minorHAnsi"/>
                <w:color w:val="000000" w:themeColor="text1"/>
              </w:rPr>
              <w:t>ing.</w:t>
            </w:r>
          </w:p>
          <w:p w14:paraId="7E6FA9CE" w14:textId="77777777" w:rsidR="00790790" w:rsidRPr="00A52DA9" w:rsidRDefault="00790790" w:rsidP="00493032">
            <w:pPr>
              <w:spacing w:after="0" w:line="240" w:lineRule="auto"/>
              <w:rPr>
                <w:rFonts w:asciiTheme="minorHAnsi" w:hAnsiTheme="minorHAnsi" w:cstheme="minorHAnsi"/>
                <w:color w:val="000000" w:themeColor="text1"/>
              </w:rPr>
            </w:pPr>
          </w:p>
          <w:p w14:paraId="2A1C011A" w14:textId="47947357"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 xml:space="preserve">The demo cities Pune and Jalandhar were excluded from 6 demos and also revised the number of demo cities to 5 i.e. </w:t>
            </w:r>
            <w:proofErr w:type="spellStart"/>
            <w:r w:rsidRPr="00A52DA9">
              <w:rPr>
                <w:rFonts w:asciiTheme="minorHAnsi" w:hAnsiTheme="minorHAnsi" w:cstheme="minorHAnsi"/>
                <w:color w:val="000000" w:themeColor="text1"/>
              </w:rPr>
              <w:t>Pimpri-Chinchwad</w:t>
            </w:r>
            <w:proofErr w:type="spellEnd"/>
            <w:r w:rsidRPr="00A52DA9">
              <w:rPr>
                <w:rFonts w:asciiTheme="minorHAnsi" w:hAnsiTheme="minorHAnsi" w:cstheme="minorHAnsi"/>
                <w:color w:val="000000" w:themeColor="text1"/>
              </w:rPr>
              <w:t xml:space="preserve">, </w:t>
            </w:r>
            <w:proofErr w:type="spellStart"/>
            <w:r w:rsidRPr="00A52DA9">
              <w:rPr>
                <w:rFonts w:asciiTheme="minorHAnsi" w:hAnsiTheme="minorHAnsi" w:cstheme="minorHAnsi"/>
                <w:color w:val="000000" w:themeColor="text1"/>
              </w:rPr>
              <w:t>Naya</w:t>
            </w:r>
            <w:proofErr w:type="spellEnd"/>
            <w:r w:rsidRPr="00A52DA9">
              <w:rPr>
                <w:rFonts w:asciiTheme="minorHAnsi" w:hAnsiTheme="minorHAnsi" w:cstheme="minorHAnsi"/>
                <w:color w:val="000000" w:themeColor="text1"/>
              </w:rPr>
              <w:t xml:space="preserve"> Raipur, Indore, Mysore, </w:t>
            </w:r>
            <w:proofErr w:type="spellStart"/>
            <w:r w:rsidRPr="00A52DA9">
              <w:rPr>
                <w:rFonts w:asciiTheme="minorHAnsi" w:hAnsiTheme="minorHAnsi" w:cstheme="minorHAnsi"/>
                <w:color w:val="000000" w:themeColor="text1"/>
              </w:rPr>
              <w:t>Hubli-Dharwad</w:t>
            </w:r>
            <w:proofErr w:type="spellEnd"/>
          </w:p>
        </w:tc>
      </w:tr>
      <w:tr w:rsidR="00802687" w:rsidRPr="00A52DA9" w14:paraId="11B2052A" w14:textId="77777777" w:rsidTr="00802687">
        <w:trPr>
          <w:trHeight w:val="870"/>
          <w:tblHeader/>
        </w:trPr>
        <w:tc>
          <w:tcPr>
            <w:tcW w:w="354" w:type="pct"/>
            <w:shd w:val="clear" w:color="auto" w:fill="auto"/>
          </w:tcPr>
          <w:p w14:paraId="64F0F457" w14:textId="77777777" w:rsidR="00802687" w:rsidRPr="00A52DA9" w:rsidRDefault="00802687"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0ADAA173"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72E79770" w14:textId="678ED58C" w:rsidR="00802687" w:rsidRPr="00A52DA9" w:rsidRDefault="00802687" w:rsidP="00493032">
            <w:pPr>
              <w:spacing w:before="40" w:after="0" w:line="240" w:lineRule="auto"/>
              <w:ind w:right="-83"/>
              <w:rPr>
                <w:color w:val="000000" w:themeColor="text1"/>
              </w:rPr>
            </w:pPr>
            <w:r w:rsidRPr="00A52DA9">
              <w:rPr>
                <w:rFonts w:asciiTheme="minorHAnsi" w:hAnsiTheme="minorHAnsi" w:cstheme="minorHAnsi"/>
                <w:color w:val="000000" w:themeColor="text1"/>
              </w:rPr>
              <w:t>IUT provides technical assistance to a number of states in implementing various provisions of National Urban Transport Policy (NUTP)</w:t>
            </w:r>
          </w:p>
        </w:tc>
        <w:tc>
          <w:tcPr>
            <w:tcW w:w="659" w:type="pct"/>
            <w:shd w:val="clear" w:color="auto" w:fill="auto"/>
          </w:tcPr>
          <w:p w14:paraId="39A9A730" w14:textId="6508A4F2" w:rsidR="00802687" w:rsidRPr="00A52DA9" w:rsidRDefault="00802687"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NA</w:t>
            </w:r>
          </w:p>
        </w:tc>
        <w:tc>
          <w:tcPr>
            <w:tcW w:w="515" w:type="pct"/>
            <w:shd w:val="clear" w:color="auto" w:fill="auto"/>
          </w:tcPr>
          <w:p w14:paraId="3C7FB96D" w14:textId="17ACC6E3" w:rsidR="00802687" w:rsidRPr="00A52DA9" w:rsidRDefault="00802687"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7 states</w:t>
            </w:r>
          </w:p>
        </w:tc>
        <w:tc>
          <w:tcPr>
            <w:tcW w:w="637" w:type="pct"/>
            <w:shd w:val="clear" w:color="auto" w:fill="auto"/>
          </w:tcPr>
          <w:p w14:paraId="0AF94E09"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19337508"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c>
          <w:tcPr>
            <w:tcW w:w="713" w:type="pct"/>
          </w:tcPr>
          <w:p w14:paraId="661D6B80"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r>
      <w:tr w:rsidR="00802687" w:rsidRPr="00A52DA9" w14:paraId="43B2D9A5" w14:textId="77777777" w:rsidTr="00802687">
        <w:trPr>
          <w:trHeight w:val="870"/>
          <w:tblHeader/>
        </w:trPr>
        <w:tc>
          <w:tcPr>
            <w:tcW w:w="354" w:type="pct"/>
            <w:shd w:val="clear" w:color="auto" w:fill="auto"/>
          </w:tcPr>
          <w:p w14:paraId="757CD2CD" w14:textId="77777777" w:rsidR="00802687" w:rsidRPr="00A52DA9" w:rsidRDefault="00802687"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50B00BAA"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3317E275" w14:textId="0D7C93DC" w:rsidR="00802687" w:rsidRPr="00A52DA9" w:rsidRDefault="00802687" w:rsidP="003B0A2A">
            <w:pPr>
              <w:spacing w:after="0" w:line="240" w:lineRule="auto"/>
              <w:rPr>
                <w:color w:val="000000" w:themeColor="text1"/>
              </w:rPr>
            </w:pPr>
            <w:r w:rsidRPr="00A52DA9">
              <w:rPr>
                <w:rFonts w:asciiTheme="minorHAnsi" w:hAnsiTheme="minorHAnsi" w:cstheme="minorHAnsi"/>
                <w:color w:val="000000" w:themeColor="text1"/>
              </w:rPr>
              <w:t>IUT provides training and advisory services to a number of project cities (5 nos.) and non-project cities (5 nos.) in implementing various provisions of NUTP</w:t>
            </w:r>
          </w:p>
        </w:tc>
        <w:tc>
          <w:tcPr>
            <w:tcW w:w="659" w:type="pct"/>
            <w:shd w:val="clear" w:color="auto" w:fill="auto"/>
          </w:tcPr>
          <w:p w14:paraId="076BAF4F" w14:textId="0EB9CD8E" w:rsidR="00802687" w:rsidRPr="00A52DA9" w:rsidRDefault="00802687"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NA</w:t>
            </w:r>
          </w:p>
        </w:tc>
        <w:tc>
          <w:tcPr>
            <w:tcW w:w="515" w:type="pct"/>
            <w:shd w:val="clear" w:color="auto" w:fill="auto"/>
          </w:tcPr>
          <w:p w14:paraId="46BECFE3" w14:textId="3BC9DAB7" w:rsidR="00802687" w:rsidRPr="00A52DA9" w:rsidRDefault="00802687" w:rsidP="00E82219">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10 cities (5 project and 5 non-project cities)</w:t>
            </w:r>
          </w:p>
        </w:tc>
        <w:tc>
          <w:tcPr>
            <w:tcW w:w="637" w:type="pct"/>
            <w:shd w:val="clear" w:color="auto" w:fill="auto"/>
          </w:tcPr>
          <w:p w14:paraId="213A19FF"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4D042001"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c>
          <w:tcPr>
            <w:tcW w:w="713" w:type="pct"/>
          </w:tcPr>
          <w:p w14:paraId="324CB46F" w14:textId="77777777" w:rsidR="00802687" w:rsidRPr="00A52DA9" w:rsidRDefault="00802687" w:rsidP="003B0A2A">
            <w:pPr>
              <w:spacing w:after="0" w:line="240" w:lineRule="auto"/>
              <w:rPr>
                <w:rFonts w:ascii="Calibri" w:eastAsia="Times New Roman" w:hAnsi="Calibri" w:cs="Calibri"/>
                <w:color w:val="000000" w:themeColor="text1"/>
                <w:sz w:val="22"/>
                <w:szCs w:val="22"/>
              </w:rPr>
            </w:pPr>
          </w:p>
        </w:tc>
      </w:tr>
      <w:tr w:rsidR="003B0A2A" w:rsidRPr="00A52DA9" w14:paraId="5D2A3BD2" w14:textId="77777777" w:rsidTr="004C35B6">
        <w:trPr>
          <w:trHeight w:val="870"/>
          <w:tblHeader/>
        </w:trPr>
        <w:tc>
          <w:tcPr>
            <w:tcW w:w="354" w:type="pct"/>
            <w:shd w:val="clear" w:color="auto" w:fill="auto"/>
            <w:hideMark/>
          </w:tcPr>
          <w:p w14:paraId="3F54682E" w14:textId="77777777" w:rsidR="003B0A2A" w:rsidRPr="00A52DA9" w:rsidRDefault="003B0A2A" w:rsidP="003B0A2A">
            <w:pPr>
              <w:spacing w:after="0" w:line="240" w:lineRule="auto"/>
              <w:jc w:val="right"/>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 </w:t>
            </w:r>
          </w:p>
        </w:tc>
        <w:tc>
          <w:tcPr>
            <w:tcW w:w="694" w:type="pct"/>
            <w:shd w:val="clear" w:color="auto" w:fill="auto"/>
            <w:hideMark/>
          </w:tcPr>
          <w:p w14:paraId="242D935D"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w:t>
            </w:r>
          </w:p>
        </w:tc>
        <w:tc>
          <w:tcPr>
            <w:tcW w:w="762" w:type="pct"/>
            <w:shd w:val="clear" w:color="auto" w:fill="auto"/>
          </w:tcPr>
          <w:p w14:paraId="037B2AC9" w14:textId="63C5D1C2" w:rsidR="003B0A2A" w:rsidRPr="00A52DA9" w:rsidRDefault="003B0A2A" w:rsidP="003B0A2A">
            <w:pPr>
              <w:spacing w:after="0" w:line="240" w:lineRule="auto"/>
              <w:rPr>
                <w:rFonts w:ascii="Calibri" w:eastAsia="Times New Roman" w:hAnsi="Calibri" w:cs="Calibri"/>
                <w:color w:val="000000" w:themeColor="text1"/>
                <w:sz w:val="22"/>
                <w:szCs w:val="22"/>
              </w:rPr>
            </w:pPr>
          </w:p>
        </w:tc>
        <w:tc>
          <w:tcPr>
            <w:tcW w:w="659" w:type="pct"/>
            <w:shd w:val="clear" w:color="auto" w:fill="auto"/>
            <w:hideMark/>
          </w:tcPr>
          <w:p w14:paraId="272505E3"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w:t>
            </w:r>
          </w:p>
        </w:tc>
        <w:tc>
          <w:tcPr>
            <w:tcW w:w="515" w:type="pct"/>
            <w:shd w:val="clear" w:color="auto" w:fill="auto"/>
            <w:hideMark/>
          </w:tcPr>
          <w:p w14:paraId="525F9707"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w:t>
            </w:r>
          </w:p>
        </w:tc>
        <w:tc>
          <w:tcPr>
            <w:tcW w:w="637" w:type="pct"/>
            <w:shd w:val="clear" w:color="auto" w:fill="auto"/>
          </w:tcPr>
          <w:p w14:paraId="3831BEE9" w14:textId="370CF1F8" w:rsidR="003B0A2A" w:rsidRPr="00A52DA9" w:rsidRDefault="003B0A2A"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6775C28A" w14:textId="06AB7F8E" w:rsidR="003B0A2A" w:rsidRPr="00A52DA9" w:rsidRDefault="003B0A2A" w:rsidP="003B0A2A">
            <w:pPr>
              <w:spacing w:after="0" w:line="240" w:lineRule="auto"/>
              <w:rPr>
                <w:rFonts w:ascii="Calibri" w:eastAsia="Times New Roman" w:hAnsi="Calibri" w:cs="Calibri"/>
                <w:color w:val="000000" w:themeColor="text1"/>
                <w:sz w:val="22"/>
                <w:szCs w:val="22"/>
              </w:rPr>
            </w:pPr>
          </w:p>
        </w:tc>
        <w:tc>
          <w:tcPr>
            <w:tcW w:w="713" w:type="pct"/>
          </w:tcPr>
          <w:p w14:paraId="2BB5166E" w14:textId="7C49107F" w:rsidR="003B0A2A" w:rsidRPr="00A52DA9" w:rsidRDefault="003B0A2A" w:rsidP="00577A81">
            <w:pPr>
              <w:spacing w:after="0" w:line="240" w:lineRule="auto"/>
              <w:rPr>
                <w:rFonts w:ascii="Calibri" w:eastAsia="Times New Roman" w:hAnsi="Calibri" w:cs="Calibri"/>
                <w:color w:val="000000" w:themeColor="text1"/>
                <w:sz w:val="22"/>
                <w:szCs w:val="22"/>
              </w:rPr>
            </w:pPr>
          </w:p>
        </w:tc>
      </w:tr>
      <w:tr w:rsidR="003B0A2A" w:rsidRPr="00A52DA9" w14:paraId="683C9E64" w14:textId="77777777" w:rsidTr="00802687">
        <w:trPr>
          <w:trHeight w:val="2900"/>
          <w:tblHeader/>
        </w:trPr>
        <w:tc>
          <w:tcPr>
            <w:tcW w:w="354" w:type="pct"/>
            <w:shd w:val="clear" w:color="auto" w:fill="auto"/>
            <w:hideMark/>
          </w:tcPr>
          <w:p w14:paraId="3845DA88" w14:textId="77777777" w:rsidR="003B0A2A" w:rsidRPr="00A52DA9" w:rsidRDefault="003B0A2A" w:rsidP="003B0A2A">
            <w:pPr>
              <w:spacing w:after="0" w:line="240" w:lineRule="auto"/>
              <w:jc w:val="right"/>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lastRenderedPageBreak/>
              <w:t>Outcome 1</w:t>
            </w:r>
          </w:p>
        </w:tc>
        <w:tc>
          <w:tcPr>
            <w:tcW w:w="694" w:type="pct"/>
            <w:shd w:val="clear" w:color="auto" w:fill="auto"/>
            <w:hideMark/>
          </w:tcPr>
          <w:p w14:paraId="6ADD54D1"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Institute of Urban Transport strengthened so as to be able to provide substantial support to local governments in implementing the National Urban Transport Policy</w:t>
            </w:r>
          </w:p>
        </w:tc>
        <w:tc>
          <w:tcPr>
            <w:tcW w:w="762" w:type="pct"/>
            <w:shd w:val="clear" w:color="auto" w:fill="auto"/>
            <w:hideMark/>
          </w:tcPr>
          <w:p w14:paraId="480BC5B8"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Business Plan developed to strengthen IUT</w:t>
            </w:r>
          </w:p>
        </w:tc>
        <w:tc>
          <w:tcPr>
            <w:tcW w:w="659" w:type="pct"/>
            <w:shd w:val="clear" w:color="auto" w:fill="auto"/>
            <w:hideMark/>
          </w:tcPr>
          <w:p w14:paraId="06ACFDFC" w14:textId="5CAF52FC" w:rsidR="003B0A2A"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NA</w:t>
            </w:r>
          </w:p>
        </w:tc>
        <w:tc>
          <w:tcPr>
            <w:tcW w:w="515" w:type="pct"/>
            <w:shd w:val="clear" w:color="auto" w:fill="auto"/>
            <w:hideMark/>
          </w:tcPr>
          <w:p w14:paraId="359873BB"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Business Plan developed to strengthen IUT</w:t>
            </w:r>
          </w:p>
        </w:tc>
        <w:tc>
          <w:tcPr>
            <w:tcW w:w="637" w:type="pct"/>
            <w:shd w:val="clear" w:color="auto" w:fill="auto"/>
            <w:hideMark/>
          </w:tcPr>
          <w:p w14:paraId="349C95D7"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Deloitte has been awarded a consultancy assignment for preparation of "Business Plan for Institute of Urban Transport (IUT)" .  Inception report was completed. The final report is scheduled for submission in quarter 4, 2011.</w:t>
            </w:r>
          </w:p>
        </w:tc>
        <w:tc>
          <w:tcPr>
            <w:tcW w:w="666" w:type="pct"/>
            <w:shd w:val="clear" w:color="auto" w:fill="auto"/>
            <w:hideMark/>
          </w:tcPr>
          <w:p w14:paraId="762D28D4" w14:textId="77777777" w:rsidR="003B0A2A" w:rsidRPr="00A52DA9" w:rsidRDefault="003B0A2A"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Business Plan has been developed and handed over to IUT for taking necessary actions on the same. The Business plan has suggested that the activities of IUT to be divided into 4 groups: </w:t>
            </w:r>
            <w:r w:rsidRPr="00A52DA9">
              <w:rPr>
                <w:rFonts w:ascii="Calibri" w:eastAsia="Times New Roman" w:hAnsi="Calibri" w:cs="Calibri"/>
                <w:color w:val="000000" w:themeColor="text1"/>
                <w:sz w:val="22"/>
                <w:szCs w:val="22"/>
              </w:rPr>
              <w:br/>
              <w:t>• Training Services</w:t>
            </w:r>
            <w:r w:rsidRPr="00A52DA9">
              <w:rPr>
                <w:rFonts w:ascii="Calibri" w:eastAsia="Times New Roman" w:hAnsi="Calibri" w:cs="Calibri"/>
                <w:color w:val="000000" w:themeColor="text1"/>
                <w:sz w:val="22"/>
                <w:szCs w:val="22"/>
              </w:rPr>
              <w:br/>
              <w:t>• Information and knowledge management services</w:t>
            </w:r>
            <w:r w:rsidRPr="00A52DA9">
              <w:rPr>
                <w:rFonts w:ascii="Calibri" w:eastAsia="Times New Roman" w:hAnsi="Calibri" w:cs="Calibri"/>
                <w:color w:val="000000" w:themeColor="text1"/>
                <w:sz w:val="22"/>
                <w:szCs w:val="22"/>
              </w:rPr>
              <w:br/>
              <w:t>• Technical Services</w:t>
            </w:r>
            <w:r w:rsidRPr="00A52DA9">
              <w:rPr>
                <w:rFonts w:ascii="Calibri" w:eastAsia="Times New Roman" w:hAnsi="Calibri" w:cs="Calibri"/>
                <w:color w:val="000000" w:themeColor="text1"/>
                <w:sz w:val="22"/>
                <w:szCs w:val="22"/>
              </w:rPr>
              <w:br/>
              <w:t>• Administration</w:t>
            </w:r>
            <w:r w:rsidRPr="00A52DA9">
              <w:rPr>
                <w:rFonts w:ascii="Calibri" w:eastAsia="Times New Roman" w:hAnsi="Calibri" w:cs="Calibri"/>
                <w:color w:val="000000" w:themeColor="text1"/>
                <w:sz w:val="22"/>
                <w:szCs w:val="22"/>
              </w:rPr>
              <w:br/>
              <w:t>2 urban transport experts and 5 transport planners have been appointed by IUT and the remaining appointments are underway in carrying out the plan.</w:t>
            </w:r>
          </w:p>
        </w:tc>
        <w:tc>
          <w:tcPr>
            <w:tcW w:w="713" w:type="pct"/>
          </w:tcPr>
          <w:p w14:paraId="3D84310C" w14:textId="77777777" w:rsidR="003B0A2A" w:rsidRPr="00A52DA9" w:rsidRDefault="0041769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Business Plan has been developed and handed over to IUT for taking necessary actions on the same.</w:t>
            </w:r>
          </w:p>
          <w:p w14:paraId="135A5FB8" w14:textId="77777777" w:rsidR="00417695" w:rsidRPr="00A52DA9" w:rsidRDefault="0041769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IUT is in the process of implementing </w:t>
            </w:r>
            <w:r w:rsidR="00C20ED1" w:rsidRPr="00A52DA9">
              <w:rPr>
                <w:rFonts w:ascii="Calibri" w:eastAsia="Times New Roman" w:hAnsi="Calibri" w:cs="Calibri"/>
                <w:color w:val="000000" w:themeColor="text1"/>
                <w:sz w:val="22"/>
                <w:szCs w:val="22"/>
              </w:rPr>
              <w:t>the activities proposed</w:t>
            </w:r>
          </w:p>
          <w:p w14:paraId="0D16DED4" w14:textId="77777777" w:rsidR="00D37928" w:rsidRPr="00A52DA9" w:rsidRDefault="00D3792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Following personnel were inducted following the IUT business plan :</w:t>
            </w:r>
          </w:p>
          <w:p w14:paraId="416F1B58"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senior training coordinator</w:t>
            </w:r>
          </w:p>
          <w:p w14:paraId="5E78DEE0"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junior training coordinator</w:t>
            </w:r>
          </w:p>
          <w:p w14:paraId="5E0B2465"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training assistance</w:t>
            </w:r>
          </w:p>
          <w:p w14:paraId="6C801B8B"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research development officer</w:t>
            </w:r>
          </w:p>
          <w:p w14:paraId="09AD9012"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research assistant</w:t>
            </w:r>
          </w:p>
          <w:p w14:paraId="627CBDA8"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information cum library officer</w:t>
            </w:r>
          </w:p>
          <w:p w14:paraId="6684BBEF"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publication head</w:t>
            </w:r>
          </w:p>
          <w:p w14:paraId="0D2A9ADE"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publication assistant</w:t>
            </w:r>
          </w:p>
          <w:p w14:paraId="3683DE5D"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accounts manager</w:t>
            </w:r>
          </w:p>
          <w:p w14:paraId="7BF65399"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2 software engineers</w:t>
            </w:r>
          </w:p>
          <w:p w14:paraId="33F20F2A" w14:textId="77777777" w:rsidR="00D37928" w:rsidRPr="00A52DA9" w:rsidRDefault="00D37928" w:rsidP="000C4AC4">
            <w:pPr>
              <w:pStyle w:val="ListParagraph"/>
              <w:numPr>
                <w:ilvl w:val="0"/>
                <w:numId w:val="24"/>
              </w:numPr>
              <w:spacing w:after="0" w:line="240" w:lineRule="auto"/>
              <w:ind w:left="163" w:hanging="16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clerical assistant</w:t>
            </w:r>
          </w:p>
        </w:tc>
      </w:tr>
      <w:tr w:rsidR="00790790" w:rsidRPr="00A52DA9" w14:paraId="1A60695E" w14:textId="77777777" w:rsidTr="00493032">
        <w:trPr>
          <w:trHeight w:val="77"/>
          <w:tblHeader/>
        </w:trPr>
        <w:tc>
          <w:tcPr>
            <w:tcW w:w="354" w:type="pct"/>
            <w:shd w:val="clear" w:color="auto" w:fill="auto"/>
          </w:tcPr>
          <w:p w14:paraId="45D3BB34" w14:textId="77777777" w:rsidR="00790790" w:rsidRPr="00A52DA9" w:rsidRDefault="0079079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66C19CDE"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2CABEED4" w14:textId="6B4E62DA" w:rsidR="00790790" w:rsidRPr="00A52DA9" w:rsidRDefault="00790790" w:rsidP="002B4D7F">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Certification of IUT to serve as accreditation body on Sustainable Urban Transport</w:t>
            </w:r>
          </w:p>
        </w:tc>
        <w:tc>
          <w:tcPr>
            <w:tcW w:w="659" w:type="pct"/>
            <w:shd w:val="clear" w:color="auto" w:fill="auto"/>
          </w:tcPr>
          <w:p w14:paraId="5AF6105C" w14:textId="3933258E"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2CDE6EFE" w14:textId="7A3482B0"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w:t>
            </w:r>
          </w:p>
        </w:tc>
        <w:tc>
          <w:tcPr>
            <w:tcW w:w="637" w:type="pct"/>
            <w:shd w:val="clear" w:color="auto" w:fill="auto"/>
          </w:tcPr>
          <w:p w14:paraId="6C54CA62"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0BE4EFB7"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p>
        </w:tc>
        <w:tc>
          <w:tcPr>
            <w:tcW w:w="713" w:type="pct"/>
          </w:tcPr>
          <w:p w14:paraId="68CCF859"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p>
        </w:tc>
      </w:tr>
      <w:tr w:rsidR="00790790" w:rsidRPr="00A52DA9" w14:paraId="671879BB" w14:textId="77777777" w:rsidTr="00493032">
        <w:trPr>
          <w:trHeight w:val="186"/>
          <w:tblHeader/>
        </w:trPr>
        <w:tc>
          <w:tcPr>
            <w:tcW w:w="354" w:type="pct"/>
            <w:shd w:val="clear" w:color="auto" w:fill="auto"/>
          </w:tcPr>
          <w:p w14:paraId="541A0793" w14:textId="77777777" w:rsidR="00790790" w:rsidRPr="00A52DA9" w:rsidRDefault="0079079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05A18559"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20854CE0" w14:textId="74B3A696" w:rsidR="00790790" w:rsidRPr="00A52DA9" w:rsidRDefault="00790790" w:rsidP="002B4D7F">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Knowledge Management Data Centre (KMDC) operational at IUT</w:t>
            </w:r>
          </w:p>
        </w:tc>
        <w:tc>
          <w:tcPr>
            <w:tcW w:w="659" w:type="pct"/>
            <w:shd w:val="clear" w:color="auto" w:fill="auto"/>
          </w:tcPr>
          <w:p w14:paraId="34E2E0ED" w14:textId="310C7EC4" w:rsidR="00790790" w:rsidRPr="00A52DA9" w:rsidRDefault="0079079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NA</w:t>
            </w:r>
          </w:p>
        </w:tc>
        <w:tc>
          <w:tcPr>
            <w:tcW w:w="515" w:type="pct"/>
            <w:shd w:val="clear" w:color="auto" w:fill="auto"/>
          </w:tcPr>
          <w:p w14:paraId="7EDBBCBC" w14:textId="45FE260E" w:rsidR="00790790" w:rsidRPr="00A52DA9" w:rsidRDefault="00790790" w:rsidP="003347D2">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Operational by 201</w:t>
            </w:r>
            <w:r w:rsidR="003347D2" w:rsidRPr="00A52DA9">
              <w:rPr>
                <w:rFonts w:asciiTheme="minorHAnsi" w:hAnsiTheme="minorHAnsi" w:cstheme="minorHAnsi"/>
                <w:color w:val="000000" w:themeColor="text1"/>
              </w:rPr>
              <w:t>5</w:t>
            </w:r>
          </w:p>
        </w:tc>
        <w:tc>
          <w:tcPr>
            <w:tcW w:w="637" w:type="pct"/>
            <w:shd w:val="clear" w:color="auto" w:fill="auto"/>
          </w:tcPr>
          <w:p w14:paraId="4EE473EE"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2D404010" w14:textId="77777777" w:rsidR="00790790" w:rsidRPr="00A52DA9" w:rsidRDefault="00790790" w:rsidP="003B0A2A">
            <w:pPr>
              <w:spacing w:after="0" w:line="240" w:lineRule="auto"/>
              <w:rPr>
                <w:rFonts w:ascii="Calibri" w:eastAsia="Times New Roman" w:hAnsi="Calibri" w:cs="Calibri"/>
                <w:color w:val="000000" w:themeColor="text1"/>
                <w:sz w:val="22"/>
                <w:szCs w:val="22"/>
              </w:rPr>
            </w:pPr>
          </w:p>
        </w:tc>
        <w:tc>
          <w:tcPr>
            <w:tcW w:w="713" w:type="pct"/>
          </w:tcPr>
          <w:p w14:paraId="14E66E0C" w14:textId="1A84D75A" w:rsidR="00790790" w:rsidRPr="00A52DA9" w:rsidRDefault="00790790" w:rsidP="00452CC0">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Procurement under </w:t>
            </w:r>
            <w:r w:rsidR="00452CC0" w:rsidRPr="00A52DA9">
              <w:rPr>
                <w:rFonts w:ascii="Calibri" w:eastAsia="Times New Roman" w:hAnsi="Calibri" w:cs="Calibri"/>
                <w:color w:val="000000" w:themeColor="text1"/>
                <w:sz w:val="22"/>
                <w:szCs w:val="22"/>
              </w:rPr>
              <w:t>progress</w:t>
            </w:r>
          </w:p>
        </w:tc>
      </w:tr>
      <w:tr w:rsidR="00452CC0" w:rsidRPr="00A52DA9" w14:paraId="5FBC6EFB" w14:textId="77777777" w:rsidTr="00802687">
        <w:trPr>
          <w:trHeight w:val="779"/>
          <w:tblHeader/>
        </w:trPr>
        <w:tc>
          <w:tcPr>
            <w:tcW w:w="354" w:type="pct"/>
            <w:shd w:val="clear" w:color="auto" w:fill="auto"/>
          </w:tcPr>
          <w:p w14:paraId="1073205D" w14:textId="77777777" w:rsidR="00452CC0" w:rsidRPr="00A52DA9" w:rsidRDefault="00452CC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2BAD54CC"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339AD4C0" w14:textId="32993888" w:rsidR="00452CC0" w:rsidRPr="00A52DA9" w:rsidRDefault="00452CC0" w:rsidP="002B4D7F">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IUT’s knowledge management database is established and operational</w:t>
            </w:r>
          </w:p>
        </w:tc>
        <w:tc>
          <w:tcPr>
            <w:tcW w:w="659" w:type="pct"/>
            <w:shd w:val="clear" w:color="auto" w:fill="auto"/>
          </w:tcPr>
          <w:p w14:paraId="55E09DE5" w14:textId="3B1A7606"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2516335C" w14:textId="012E9C00"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1</w:t>
            </w:r>
          </w:p>
        </w:tc>
        <w:tc>
          <w:tcPr>
            <w:tcW w:w="637" w:type="pct"/>
            <w:shd w:val="clear" w:color="auto" w:fill="auto"/>
          </w:tcPr>
          <w:p w14:paraId="5FBD09BE" w14:textId="71E8AF55"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Not planned during reporting period</w:t>
            </w:r>
          </w:p>
        </w:tc>
        <w:tc>
          <w:tcPr>
            <w:tcW w:w="666" w:type="pct"/>
            <w:shd w:val="clear" w:color="auto" w:fill="auto"/>
          </w:tcPr>
          <w:p w14:paraId="722B9623" w14:textId="069B5255"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Proposals to set up a Knowledge Management Cum Data Base Centre at the Institute of Urban Transport India have been invited.</w:t>
            </w:r>
            <w:r w:rsidRPr="00A52DA9">
              <w:rPr>
                <w:rFonts w:ascii="Calibri" w:eastAsia="Times New Roman" w:hAnsi="Calibri" w:cs="Calibri"/>
                <w:color w:val="000000" w:themeColor="text1"/>
                <w:sz w:val="22"/>
                <w:szCs w:val="22"/>
              </w:rPr>
              <w:br/>
              <w:t>The KMC would broadly have the following 5 components:</w:t>
            </w:r>
            <w:r w:rsidRPr="00A52DA9">
              <w:rPr>
                <w:rFonts w:ascii="Calibri" w:eastAsia="Times New Roman" w:hAnsi="Calibri" w:cs="Calibri"/>
                <w:color w:val="000000" w:themeColor="text1"/>
                <w:sz w:val="22"/>
                <w:szCs w:val="22"/>
              </w:rPr>
              <w:br/>
              <w:t>1. Information Component - all relevant reports not limited as an E-library.</w:t>
            </w:r>
            <w:r w:rsidRPr="00A52DA9">
              <w:rPr>
                <w:rFonts w:ascii="Calibri" w:eastAsia="Times New Roman" w:hAnsi="Calibri" w:cs="Calibri"/>
                <w:color w:val="000000" w:themeColor="text1"/>
                <w:sz w:val="22"/>
                <w:szCs w:val="22"/>
              </w:rPr>
              <w:br/>
              <w:t xml:space="preserve">2. Data Component - </w:t>
            </w:r>
            <w:r w:rsidRPr="00A52DA9">
              <w:rPr>
                <w:rFonts w:ascii="Calibri" w:eastAsia="Times New Roman" w:hAnsi="Calibri" w:cs="Calibri"/>
                <w:color w:val="000000" w:themeColor="text1"/>
                <w:sz w:val="22"/>
                <w:szCs w:val="22"/>
              </w:rPr>
              <w:br/>
              <w:t>3. Interactive Web based Portal Design &amp; Development</w:t>
            </w:r>
            <w:r w:rsidRPr="00A52DA9">
              <w:rPr>
                <w:rFonts w:ascii="Calibri" w:eastAsia="Times New Roman" w:hAnsi="Calibri" w:cs="Calibri"/>
                <w:color w:val="000000" w:themeColor="text1"/>
                <w:sz w:val="22"/>
                <w:szCs w:val="22"/>
              </w:rPr>
              <w:br/>
              <w:t xml:space="preserve">4. On Line Portal Hosting and Data Storage Component </w:t>
            </w:r>
            <w:r w:rsidRPr="00A52DA9">
              <w:rPr>
                <w:rFonts w:ascii="Calibri" w:eastAsia="Times New Roman" w:hAnsi="Calibri" w:cs="Calibri"/>
                <w:color w:val="000000" w:themeColor="text1"/>
                <w:sz w:val="22"/>
                <w:szCs w:val="22"/>
              </w:rPr>
              <w:br/>
              <w:t>5. Data Collection Component</w:t>
            </w:r>
            <w:r w:rsidRPr="00A52DA9">
              <w:rPr>
                <w:rFonts w:ascii="Calibri" w:eastAsia="Times New Roman" w:hAnsi="Calibri" w:cs="Calibri"/>
                <w:color w:val="000000" w:themeColor="text1"/>
                <w:sz w:val="22"/>
                <w:szCs w:val="22"/>
              </w:rPr>
              <w:br/>
              <w:t>KMC is to be a repository of information, technologies, methodologies, standards and best practices used in the urban transport domain</w:t>
            </w:r>
          </w:p>
        </w:tc>
        <w:tc>
          <w:tcPr>
            <w:tcW w:w="713" w:type="pct"/>
          </w:tcPr>
          <w:p w14:paraId="0D2BADEF" w14:textId="0FB24380"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Procurement under process for a consultant that will set up a Knowledge Management Cum Data Base Centre at the Institute of Urban Transport India</w:t>
            </w:r>
          </w:p>
        </w:tc>
      </w:tr>
      <w:tr w:rsidR="00452CC0" w:rsidRPr="00A52DA9" w14:paraId="175AC445" w14:textId="77777777" w:rsidTr="00493032">
        <w:trPr>
          <w:tblHeader/>
        </w:trPr>
        <w:tc>
          <w:tcPr>
            <w:tcW w:w="354" w:type="pct"/>
            <w:shd w:val="clear" w:color="auto" w:fill="auto"/>
          </w:tcPr>
          <w:p w14:paraId="18A8A8C9" w14:textId="77777777" w:rsidR="00452CC0" w:rsidRPr="00A52DA9" w:rsidRDefault="00452CC0" w:rsidP="00493032">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95FEFB4"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107B8736" w14:textId="36DE6526" w:rsidR="00452CC0" w:rsidRPr="00A52DA9" w:rsidRDefault="00452CC0" w:rsidP="00493032">
            <w:pPr>
              <w:spacing w:after="0" w:line="240" w:lineRule="auto"/>
              <w:rPr>
                <w:color w:val="000000" w:themeColor="text1"/>
              </w:rPr>
            </w:pPr>
            <w:r w:rsidRPr="00A52DA9">
              <w:rPr>
                <w:color w:val="000000" w:themeColor="text1"/>
              </w:rPr>
              <w:t>Trial validity data of cities entered into KM</w:t>
            </w:r>
            <w:r w:rsidR="004C35B6" w:rsidRPr="00A52DA9">
              <w:rPr>
                <w:color w:val="000000" w:themeColor="text1"/>
              </w:rPr>
              <w:t>D</w:t>
            </w:r>
            <w:r w:rsidRPr="00A52DA9">
              <w:rPr>
                <w:color w:val="000000" w:themeColor="text1"/>
              </w:rPr>
              <w:t>C</w:t>
            </w:r>
          </w:p>
        </w:tc>
        <w:tc>
          <w:tcPr>
            <w:tcW w:w="659" w:type="pct"/>
            <w:shd w:val="clear" w:color="auto" w:fill="auto"/>
          </w:tcPr>
          <w:p w14:paraId="6DFEECA5"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67C96176"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5</w:t>
            </w:r>
          </w:p>
        </w:tc>
        <w:tc>
          <w:tcPr>
            <w:tcW w:w="637" w:type="pct"/>
            <w:shd w:val="clear" w:color="auto" w:fill="auto"/>
          </w:tcPr>
          <w:p w14:paraId="33ACDEE2"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09EF56FA"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713" w:type="pct"/>
            <w:shd w:val="clear" w:color="auto" w:fill="auto"/>
          </w:tcPr>
          <w:p w14:paraId="3DE86440"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r>
      <w:tr w:rsidR="00452CC0" w:rsidRPr="00A52DA9" w14:paraId="7EF7D14A" w14:textId="77777777" w:rsidTr="00493032">
        <w:trPr>
          <w:tblHeader/>
        </w:trPr>
        <w:tc>
          <w:tcPr>
            <w:tcW w:w="354" w:type="pct"/>
            <w:shd w:val="clear" w:color="auto" w:fill="auto"/>
          </w:tcPr>
          <w:p w14:paraId="25B209CD" w14:textId="77777777" w:rsidR="00452CC0" w:rsidRPr="00A52DA9" w:rsidRDefault="00452CC0" w:rsidP="00493032">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3A2EBE83"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2E4F748B" w14:textId="0CDB3A40" w:rsidR="00452CC0" w:rsidRPr="00A52DA9" w:rsidRDefault="00452CC0" w:rsidP="00493032">
            <w:pPr>
              <w:spacing w:after="0" w:line="240" w:lineRule="auto"/>
              <w:rPr>
                <w:color w:val="000000" w:themeColor="text1"/>
              </w:rPr>
            </w:pPr>
            <w:r w:rsidRPr="00A52DA9">
              <w:rPr>
                <w:color w:val="000000" w:themeColor="text1"/>
              </w:rPr>
              <w:t>Validation of SLB cities data into KM</w:t>
            </w:r>
            <w:r w:rsidR="004C35B6" w:rsidRPr="00A52DA9">
              <w:rPr>
                <w:color w:val="000000" w:themeColor="text1"/>
              </w:rPr>
              <w:t>D</w:t>
            </w:r>
            <w:r w:rsidRPr="00A52DA9">
              <w:rPr>
                <w:color w:val="000000" w:themeColor="text1"/>
              </w:rPr>
              <w:t>C</w:t>
            </w:r>
          </w:p>
        </w:tc>
        <w:tc>
          <w:tcPr>
            <w:tcW w:w="659" w:type="pct"/>
            <w:shd w:val="clear" w:color="auto" w:fill="auto"/>
          </w:tcPr>
          <w:p w14:paraId="3936C0E1"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04923D0D"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12</w:t>
            </w:r>
          </w:p>
        </w:tc>
        <w:tc>
          <w:tcPr>
            <w:tcW w:w="637" w:type="pct"/>
            <w:shd w:val="clear" w:color="auto" w:fill="auto"/>
          </w:tcPr>
          <w:p w14:paraId="793CCFDF"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2CFF8809"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713" w:type="pct"/>
            <w:shd w:val="clear" w:color="auto" w:fill="auto"/>
          </w:tcPr>
          <w:p w14:paraId="62129C02"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r>
      <w:tr w:rsidR="00452CC0" w:rsidRPr="00A52DA9" w14:paraId="08771F5D" w14:textId="77777777" w:rsidTr="00493032">
        <w:trPr>
          <w:tblHeader/>
        </w:trPr>
        <w:tc>
          <w:tcPr>
            <w:tcW w:w="354" w:type="pct"/>
            <w:shd w:val="clear" w:color="auto" w:fill="auto"/>
          </w:tcPr>
          <w:p w14:paraId="3E3BDBB1" w14:textId="77777777" w:rsidR="00452CC0" w:rsidRPr="00A52DA9" w:rsidRDefault="00452CC0" w:rsidP="00493032">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967EE2B"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4328AB6E"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color w:val="000000" w:themeColor="text1"/>
              </w:rPr>
              <w:t xml:space="preserve">Policy research conducted by IUT for </w:t>
            </w:r>
            <w:proofErr w:type="spellStart"/>
            <w:r w:rsidRPr="00A52DA9">
              <w:rPr>
                <w:color w:val="000000" w:themeColor="text1"/>
              </w:rPr>
              <w:t>MoUD</w:t>
            </w:r>
            <w:proofErr w:type="spellEnd"/>
          </w:p>
        </w:tc>
        <w:tc>
          <w:tcPr>
            <w:tcW w:w="659" w:type="pct"/>
            <w:shd w:val="clear" w:color="auto" w:fill="auto"/>
          </w:tcPr>
          <w:p w14:paraId="0A458390"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27D4F4AB"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color w:val="000000" w:themeColor="text1"/>
              </w:rPr>
              <w:t>6 research studies (at least 2 studies per year)</w:t>
            </w:r>
          </w:p>
        </w:tc>
        <w:tc>
          <w:tcPr>
            <w:tcW w:w="637" w:type="pct"/>
            <w:shd w:val="clear" w:color="auto" w:fill="auto"/>
          </w:tcPr>
          <w:p w14:paraId="2FBB174B"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3779638D"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p>
        </w:tc>
        <w:tc>
          <w:tcPr>
            <w:tcW w:w="713" w:type="pct"/>
            <w:shd w:val="clear" w:color="auto" w:fill="auto"/>
          </w:tcPr>
          <w:p w14:paraId="46ECE0C1" w14:textId="77777777" w:rsidR="00452CC0" w:rsidRPr="00A52DA9" w:rsidRDefault="00452CC0" w:rsidP="00493032">
            <w:pPr>
              <w:spacing w:after="0" w:line="240" w:lineRule="auto"/>
              <w:rPr>
                <w:rFonts w:ascii="Calibri" w:eastAsia="Times New Roman" w:hAnsi="Calibri" w:cs="Calibri"/>
                <w:color w:val="000000" w:themeColor="text1"/>
                <w:sz w:val="22"/>
                <w:szCs w:val="22"/>
              </w:rPr>
            </w:pPr>
            <w:r w:rsidRPr="00A52DA9">
              <w:rPr>
                <w:color w:val="000000" w:themeColor="text1"/>
              </w:rPr>
              <w:t>4 research works were conducted by IUT – (a) Institutions and governance; (b) Financing options for urban transport; (c) Urban growth policy; and, (d) Managing travel demand.</w:t>
            </w:r>
          </w:p>
        </w:tc>
      </w:tr>
      <w:tr w:rsidR="00452CC0" w:rsidRPr="00A52DA9" w14:paraId="598A738F" w14:textId="77777777" w:rsidTr="00802687">
        <w:trPr>
          <w:trHeight w:val="779"/>
          <w:tblHeader/>
        </w:trPr>
        <w:tc>
          <w:tcPr>
            <w:tcW w:w="354" w:type="pct"/>
            <w:shd w:val="clear" w:color="auto" w:fill="auto"/>
          </w:tcPr>
          <w:p w14:paraId="53F4DAA4" w14:textId="77777777" w:rsidR="00452CC0" w:rsidRPr="00A52DA9" w:rsidRDefault="00452CC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7374B55E"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5F5ED7A6" w14:textId="32F17902" w:rsidR="00452CC0" w:rsidRPr="00A52DA9" w:rsidRDefault="00452CC0" w:rsidP="002B4D7F">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Memorandum of Understanding (</w:t>
            </w:r>
            <w:proofErr w:type="spellStart"/>
            <w:r w:rsidRPr="00A52DA9">
              <w:rPr>
                <w:rFonts w:asciiTheme="minorHAnsi" w:hAnsiTheme="minorHAnsi" w:cstheme="minorHAnsi"/>
                <w:color w:val="000000" w:themeColor="text1"/>
              </w:rPr>
              <w:t>MoU</w:t>
            </w:r>
            <w:proofErr w:type="spellEnd"/>
            <w:r w:rsidRPr="00A52DA9">
              <w:rPr>
                <w:rFonts w:asciiTheme="minorHAnsi" w:hAnsiTheme="minorHAnsi" w:cstheme="minorHAnsi"/>
                <w:color w:val="000000" w:themeColor="text1"/>
              </w:rPr>
              <w:t>) signed with International institutions to build knowledge and expertise of IUT to sustain the capacity building activities after SUTP project ends</w:t>
            </w:r>
          </w:p>
        </w:tc>
        <w:tc>
          <w:tcPr>
            <w:tcW w:w="659" w:type="pct"/>
            <w:shd w:val="clear" w:color="auto" w:fill="auto"/>
          </w:tcPr>
          <w:p w14:paraId="5483E8ED" w14:textId="74BC18A4"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638B9BF8" w14:textId="6F0A4064"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3</w:t>
            </w:r>
          </w:p>
        </w:tc>
        <w:tc>
          <w:tcPr>
            <w:tcW w:w="637" w:type="pct"/>
            <w:shd w:val="clear" w:color="auto" w:fill="auto"/>
          </w:tcPr>
          <w:p w14:paraId="7DEB6B0E"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4B7702DA"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13" w:type="pct"/>
          </w:tcPr>
          <w:p w14:paraId="2FB54E52" w14:textId="119455CF"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none</w:t>
            </w:r>
          </w:p>
        </w:tc>
      </w:tr>
      <w:tr w:rsidR="00452CC0" w:rsidRPr="00A52DA9" w14:paraId="08D7CBED" w14:textId="77777777" w:rsidTr="00802687">
        <w:trPr>
          <w:trHeight w:val="779"/>
          <w:tblHeader/>
        </w:trPr>
        <w:tc>
          <w:tcPr>
            <w:tcW w:w="354" w:type="pct"/>
            <w:shd w:val="clear" w:color="auto" w:fill="auto"/>
          </w:tcPr>
          <w:p w14:paraId="3435364E" w14:textId="77777777" w:rsidR="00452CC0" w:rsidRPr="00A52DA9" w:rsidRDefault="00452CC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787118A9"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25CC12CB" w14:textId="635F04BA" w:rsidR="00452CC0" w:rsidRPr="00A52DA9" w:rsidRDefault="00452CC0" w:rsidP="002B4D7F">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 xml:space="preserve">IUT appraised Comprehensive Mobility Plan (CMP) for cities are approved by MOUD under </w:t>
            </w:r>
            <w:proofErr w:type="spellStart"/>
            <w:r w:rsidRPr="00A52DA9">
              <w:rPr>
                <w:rFonts w:asciiTheme="minorHAnsi" w:hAnsiTheme="minorHAnsi" w:cstheme="minorHAnsi"/>
                <w:color w:val="000000" w:themeColor="text1"/>
              </w:rPr>
              <w:t>JnNURM</w:t>
            </w:r>
            <w:proofErr w:type="spellEnd"/>
          </w:p>
        </w:tc>
        <w:tc>
          <w:tcPr>
            <w:tcW w:w="659" w:type="pct"/>
            <w:shd w:val="clear" w:color="auto" w:fill="auto"/>
          </w:tcPr>
          <w:p w14:paraId="20F9B1EA" w14:textId="4F4547DC"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262B3261" w14:textId="231ABCB9"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65</w:t>
            </w:r>
          </w:p>
        </w:tc>
        <w:tc>
          <w:tcPr>
            <w:tcW w:w="637" w:type="pct"/>
            <w:shd w:val="clear" w:color="auto" w:fill="auto"/>
          </w:tcPr>
          <w:p w14:paraId="62387AF1"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2BD1693C"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13" w:type="pct"/>
          </w:tcPr>
          <w:p w14:paraId="1BBEFC0A" w14:textId="32F5B94D" w:rsidR="00452CC0" w:rsidRPr="00A52DA9" w:rsidRDefault="003347D2" w:rsidP="003347D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IUT so far appraised 40 CMPs</w:t>
            </w:r>
          </w:p>
        </w:tc>
      </w:tr>
      <w:tr w:rsidR="00452CC0" w:rsidRPr="00A52DA9" w14:paraId="7A0D28D7" w14:textId="77777777" w:rsidTr="00802687">
        <w:trPr>
          <w:trHeight w:val="779"/>
          <w:tblHeader/>
        </w:trPr>
        <w:tc>
          <w:tcPr>
            <w:tcW w:w="354" w:type="pct"/>
            <w:shd w:val="clear" w:color="auto" w:fill="auto"/>
          </w:tcPr>
          <w:p w14:paraId="78953DE3" w14:textId="77777777" w:rsidR="00452CC0" w:rsidRPr="00A52DA9" w:rsidRDefault="00452CC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0742C52"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53D50D32" w14:textId="77777777" w:rsidR="00452CC0" w:rsidRPr="00A52DA9" w:rsidRDefault="00452CC0" w:rsidP="002B4D7F">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Institutionalizing finance support for operation of IUT’s business plan</w:t>
            </w:r>
          </w:p>
        </w:tc>
        <w:tc>
          <w:tcPr>
            <w:tcW w:w="659" w:type="pct"/>
            <w:shd w:val="clear" w:color="auto" w:fill="auto"/>
          </w:tcPr>
          <w:p w14:paraId="2F6814FA"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46F97E2E"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w:t>
            </w:r>
          </w:p>
        </w:tc>
        <w:tc>
          <w:tcPr>
            <w:tcW w:w="637" w:type="pct"/>
            <w:shd w:val="clear" w:color="auto" w:fill="auto"/>
          </w:tcPr>
          <w:p w14:paraId="6C6A8FDD"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4F1DF35E"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13" w:type="pct"/>
          </w:tcPr>
          <w:p w14:paraId="4B0E2E25"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r>
      <w:tr w:rsidR="00452CC0" w:rsidRPr="00A52DA9" w14:paraId="02C43AD0" w14:textId="77777777" w:rsidTr="00802687">
        <w:trPr>
          <w:tblHeader/>
        </w:trPr>
        <w:tc>
          <w:tcPr>
            <w:tcW w:w="354" w:type="pct"/>
            <w:shd w:val="clear" w:color="auto" w:fill="auto"/>
          </w:tcPr>
          <w:p w14:paraId="28FBB922" w14:textId="77777777" w:rsidR="00452CC0" w:rsidRPr="00A52DA9" w:rsidRDefault="00452CC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5BFA21F2"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25F51D87" w14:textId="1B5842D3" w:rsidR="00452CC0" w:rsidRPr="00A52DA9" w:rsidRDefault="00452CC0" w:rsidP="00D278E8">
            <w:pPr>
              <w:spacing w:after="0" w:line="240" w:lineRule="auto"/>
              <w:rPr>
                <w:color w:val="000000" w:themeColor="text1"/>
              </w:rPr>
            </w:pPr>
            <w:r w:rsidRPr="00A52DA9">
              <w:rPr>
                <w:rFonts w:asciiTheme="minorHAnsi" w:hAnsiTheme="minorHAnsi" w:cstheme="minorHAnsi"/>
                <w:color w:val="000000" w:themeColor="text1"/>
              </w:rPr>
              <w:t>IUT signs Memorandum of Understanding with states to provide technical support and advisory services on urban transport.</w:t>
            </w:r>
          </w:p>
        </w:tc>
        <w:tc>
          <w:tcPr>
            <w:tcW w:w="659" w:type="pct"/>
            <w:shd w:val="clear" w:color="auto" w:fill="auto"/>
          </w:tcPr>
          <w:p w14:paraId="477A8B00" w14:textId="24085618"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4333595D" w14:textId="7CC0B33D"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7 states (10 cities)</w:t>
            </w:r>
          </w:p>
        </w:tc>
        <w:tc>
          <w:tcPr>
            <w:tcW w:w="637" w:type="pct"/>
            <w:shd w:val="clear" w:color="auto" w:fill="auto"/>
          </w:tcPr>
          <w:p w14:paraId="23F820E0"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0111EDEC"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13" w:type="pct"/>
          </w:tcPr>
          <w:p w14:paraId="27E12138"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r>
      <w:tr w:rsidR="00452CC0" w:rsidRPr="00A52DA9" w14:paraId="17F3043B" w14:textId="77777777" w:rsidTr="00802687">
        <w:trPr>
          <w:tblHeader/>
        </w:trPr>
        <w:tc>
          <w:tcPr>
            <w:tcW w:w="354" w:type="pct"/>
            <w:shd w:val="clear" w:color="auto" w:fill="auto"/>
          </w:tcPr>
          <w:p w14:paraId="236C86DE" w14:textId="77777777" w:rsidR="00452CC0" w:rsidRPr="00A52DA9" w:rsidRDefault="00452CC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57EC1A1"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3AD6F2D6" w14:textId="7FEBA0C9" w:rsidR="00452CC0" w:rsidRPr="00A52DA9" w:rsidRDefault="00452CC0" w:rsidP="00D278E8">
            <w:pPr>
              <w:spacing w:after="0" w:line="240" w:lineRule="auto"/>
              <w:rPr>
                <w:color w:val="000000" w:themeColor="text1"/>
              </w:rPr>
            </w:pPr>
            <w:r w:rsidRPr="00A52DA9">
              <w:rPr>
                <w:rFonts w:asciiTheme="minorHAnsi" w:hAnsiTheme="minorHAnsi" w:cstheme="minorHAnsi"/>
                <w:color w:val="000000" w:themeColor="text1"/>
              </w:rPr>
              <w:t>Preparation of Service Level Benchmark (SLB) for cities by IUT</w:t>
            </w:r>
          </w:p>
        </w:tc>
        <w:tc>
          <w:tcPr>
            <w:tcW w:w="659" w:type="pct"/>
            <w:shd w:val="clear" w:color="auto" w:fill="auto"/>
          </w:tcPr>
          <w:p w14:paraId="632EE22B" w14:textId="0D844DFC"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18A77114" w14:textId="3C800B2D"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 xml:space="preserve">60 </w:t>
            </w:r>
            <w:r w:rsidRPr="00A52DA9">
              <w:rPr>
                <w:rFonts w:ascii="Calibri" w:eastAsia="Times New Roman" w:hAnsi="Calibri" w:cs="Calibri"/>
                <w:color w:val="000000" w:themeColor="text1"/>
                <w:sz w:val="22"/>
                <w:szCs w:val="22"/>
              </w:rPr>
              <w:t>(assuming each city will have a benchmark established)</w:t>
            </w:r>
          </w:p>
        </w:tc>
        <w:tc>
          <w:tcPr>
            <w:tcW w:w="637" w:type="pct"/>
            <w:shd w:val="clear" w:color="auto" w:fill="auto"/>
          </w:tcPr>
          <w:p w14:paraId="6AA9BD7E"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0CD77194"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13" w:type="pct"/>
          </w:tcPr>
          <w:p w14:paraId="402CF655"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r>
      <w:tr w:rsidR="00452CC0" w:rsidRPr="00A52DA9" w14:paraId="61B91E1A" w14:textId="77777777" w:rsidTr="00802687">
        <w:trPr>
          <w:tblHeader/>
        </w:trPr>
        <w:tc>
          <w:tcPr>
            <w:tcW w:w="354" w:type="pct"/>
            <w:shd w:val="clear" w:color="auto" w:fill="auto"/>
          </w:tcPr>
          <w:p w14:paraId="65E4B36B" w14:textId="77777777" w:rsidR="00452CC0" w:rsidRPr="00A52DA9" w:rsidRDefault="00452CC0"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1C3FEB1"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270E9894" w14:textId="77777777" w:rsidR="00452CC0" w:rsidRPr="00A52DA9" w:rsidRDefault="00452CC0" w:rsidP="00D278E8">
            <w:pPr>
              <w:spacing w:after="0" w:line="240" w:lineRule="auto"/>
              <w:rPr>
                <w:rFonts w:asciiTheme="minorHAnsi" w:hAnsiTheme="minorHAnsi" w:cstheme="minorHAnsi"/>
                <w:color w:val="000000" w:themeColor="text1"/>
              </w:rPr>
            </w:pPr>
            <w:r w:rsidRPr="00A52DA9">
              <w:rPr>
                <w:rFonts w:asciiTheme="minorHAnsi" w:hAnsiTheme="minorHAnsi" w:cstheme="minorHAnsi"/>
                <w:color w:val="000000" w:themeColor="text1"/>
              </w:rPr>
              <w:t xml:space="preserve">Number of DPR evaluations carried out by IUT for </w:t>
            </w:r>
            <w:proofErr w:type="spellStart"/>
            <w:r w:rsidRPr="00A52DA9">
              <w:rPr>
                <w:rFonts w:asciiTheme="minorHAnsi" w:hAnsiTheme="minorHAnsi" w:cstheme="minorHAnsi"/>
                <w:color w:val="000000" w:themeColor="text1"/>
              </w:rPr>
              <w:t>MoUD</w:t>
            </w:r>
            <w:proofErr w:type="spellEnd"/>
            <w:r w:rsidRPr="00A52DA9">
              <w:rPr>
                <w:rFonts w:asciiTheme="minorHAnsi" w:hAnsiTheme="minorHAnsi" w:cstheme="minorHAnsi"/>
                <w:color w:val="000000" w:themeColor="text1"/>
              </w:rPr>
              <w:t xml:space="preserve"> on all technical aspects of urban transport.</w:t>
            </w:r>
          </w:p>
        </w:tc>
        <w:tc>
          <w:tcPr>
            <w:tcW w:w="659" w:type="pct"/>
            <w:shd w:val="clear" w:color="auto" w:fill="auto"/>
          </w:tcPr>
          <w:p w14:paraId="76003C28"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0210B4EF" w14:textId="590F0A8E" w:rsidR="00452CC0" w:rsidRPr="00A52DA9" w:rsidRDefault="00452CC0" w:rsidP="00D00C1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65 </w:t>
            </w:r>
          </w:p>
        </w:tc>
        <w:tc>
          <w:tcPr>
            <w:tcW w:w="637" w:type="pct"/>
            <w:shd w:val="clear" w:color="auto" w:fill="auto"/>
          </w:tcPr>
          <w:p w14:paraId="55F9E59A"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6EEA284D" w14:textId="77777777" w:rsidR="00452CC0" w:rsidRPr="00A52DA9" w:rsidRDefault="00452CC0" w:rsidP="003B0A2A">
            <w:pPr>
              <w:spacing w:after="0" w:line="240" w:lineRule="auto"/>
              <w:rPr>
                <w:rFonts w:ascii="Calibri" w:eastAsia="Times New Roman" w:hAnsi="Calibri" w:cs="Calibri"/>
                <w:color w:val="000000" w:themeColor="text1"/>
                <w:sz w:val="22"/>
                <w:szCs w:val="22"/>
              </w:rPr>
            </w:pPr>
          </w:p>
        </w:tc>
        <w:tc>
          <w:tcPr>
            <w:tcW w:w="713" w:type="pct"/>
          </w:tcPr>
          <w:p w14:paraId="2818FD46" w14:textId="1A0AD4E5" w:rsidR="00452CC0" w:rsidRPr="00A52DA9" w:rsidRDefault="00452CC0"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50 DPRs evaluated</w:t>
            </w:r>
          </w:p>
        </w:tc>
      </w:tr>
      <w:tr w:rsidR="00680627" w:rsidRPr="00A52DA9" w14:paraId="5BE82E50" w14:textId="77777777" w:rsidTr="00493032">
        <w:trPr>
          <w:trHeight w:val="1371"/>
          <w:tblHeader/>
        </w:trPr>
        <w:tc>
          <w:tcPr>
            <w:tcW w:w="354" w:type="pct"/>
            <w:shd w:val="clear" w:color="auto" w:fill="auto"/>
            <w:hideMark/>
          </w:tcPr>
          <w:p w14:paraId="7DDF254E" w14:textId="01DB8D2A" w:rsidR="00680627" w:rsidRPr="00A52DA9" w:rsidRDefault="00680627" w:rsidP="00D00C1A">
            <w:pPr>
              <w:spacing w:after="0" w:line="240" w:lineRule="auto"/>
              <w:jc w:val="right"/>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Outcome 2</w:t>
            </w:r>
          </w:p>
        </w:tc>
        <w:tc>
          <w:tcPr>
            <w:tcW w:w="694" w:type="pct"/>
            <w:shd w:val="clear" w:color="auto" w:fill="auto"/>
            <w:hideMark/>
          </w:tcPr>
          <w:p w14:paraId="74A72821" w14:textId="171E9FD6"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Government officials, urban planners, practitioners receive training on various aspects of sustainable urban transport</w:t>
            </w:r>
          </w:p>
        </w:tc>
        <w:tc>
          <w:tcPr>
            <w:tcW w:w="762" w:type="pct"/>
            <w:shd w:val="clear" w:color="auto" w:fill="auto"/>
          </w:tcPr>
          <w:p w14:paraId="4BBB7180" w14:textId="1C590690"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Number of master trainers trained on various topics of sustainable urban transport</w:t>
            </w:r>
          </w:p>
        </w:tc>
        <w:tc>
          <w:tcPr>
            <w:tcW w:w="659" w:type="pct"/>
            <w:shd w:val="clear" w:color="auto" w:fill="auto"/>
          </w:tcPr>
          <w:p w14:paraId="70FE0A8C" w14:textId="05D81CE4"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5CE78EE6" w14:textId="78DE8363"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50 trainers</w:t>
            </w:r>
          </w:p>
        </w:tc>
        <w:tc>
          <w:tcPr>
            <w:tcW w:w="637" w:type="pct"/>
            <w:shd w:val="clear" w:color="auto" w:fill="auto"/>
          </w:tcPr>
          <w:p w14:paraId="3A61F8ED" w14:textId="789FFE3D" w:rsidR="00680627" w:rsidRPr="00A52DA9" w:rsidRDefault="003347D2" w:rsidP="003347D2">
            <w:pPr>
              <w:spacing w:after="0" w:line="240" w:lineRule="auto"/>
              <w:rPr>
                <w:rFonts w:asciiTheme="minorHAnsi" w:eastAsia="Times New Roman" w:hAnsiTheme="minorHAnsi" w:cstheme="minorHAnsi"/>
                <w:color w:val="000000" w:themeColor="text1"/>
              </w:rPr>
            </w:pPr>
            <w:r w:rsidRPr="00A52DA9">
              <w:rPr>
                <w:rFonts w:asciiTheme="minorHAnsi" w:eastAsia="Times New Roman" w:hAnsiTheme="minorHAnsi" w:cstheme="minorHAnsi"/>
                <w:color w:val="000000" w:themeColor="text1"/>
              </w:rPr>
              <w:t>An RFP was prepared for “</w:t>
            </w:r>
            <w:r w:rsidR="00680627" w:rsidRPr="00A52DA9">
              <w:rPr>
                <w:rFonts w:asciiTheme="minorHAnsi" w:eastAsia="Times New Roman" w:hAnsiTheme="minorHAnsi" w:cstheme="minorHAnsi"/>
                <w:color w:val="000000" w:themeColor="text1"/>
              </w:rPr>
              <w:t>Individual Capacity development through training of trainers and training professionals (PC2)</w:t>
            </w:r>
            <w:r w:rsidRPr="00A52DA9">
              <w:rPr>
                <w:rFonts w:asciiTheme="minorHAnsi" w:eastAsia="Times New Roman" w:hAnsiTheme="minorHAnsi" w:cstheme="minorHAnsi"/>
                <w:color w:val="000000" w:themeColor="text1"/>
              </w:rPr>
              <w:t>”</w:t>
            </w:r>
            <w:r w:rsidR="00680627" w:rsidRPr="00A52DA9">
              <w:rPr>
                <w:rFonts w:asciiTheme="minorHAnsi" w:eastAsia="Times New Roman" w:hAnsiTheme="minorHAnsi" w:cstheme="minorHAnsi"/>
                <w:color w:val="000000" w:themeColor="text1"/>
              </w:rPr>
              <w:t>. The evaluation of bids is under progress.</w:t>
            </w:r>
          </w:p>
        </w:tc>
        <w:tc>
          <w:tcPr>
            <w:tcW w:w="666" w:type="pct"/>
            <w:shd w:val="clear" w:color="auto" w:fill="auto"/>
          </w:tcPr>
          <w:p w14:paraId="5B97811A" w14:textId="582ED83D" w:rsidR="00680627" w:rsidRPr="00A52DA9" w:rsidRDefault="00680627" w:rsidP="00493032">
            <w:pPr>
              <w:spacing w:after="0" w:line="240" w:lineRule="auto"/>
              <w:rPr>
                <w:rFonts w:ascii="Calibri" w:eastAsia="Times New Roman" w:hAnsi="Calibri" w:cs="Calibri"/>
                <w:color w:val="000000" w:themeColor="text1"/>
                <w:sz w:val="22"/>
                <w:szCs w:val="22"/>
              </w:rPr>
            </w:pPr>
          </w:p>
        </w:tc>
        <w:tc>
          <w:tcPr>
            <w:tcW w:w="713" w:type="pct"/>
          </w:tcPr>
          <w:p w14:paraId="0BF2470F" w14:textId="7D813D94" w:rsidR="004E6F53" w:rsidRPr="00A52DA9" w:rsidRDefault="004E6F53"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 total of 47 trainers were trained.</w:t>
            </w:r>
          </w:p>
          <w:p w14:paraId="3DA52EE0" w14:textId="77777777" w:rsidR="004E6F53" w:rsidRPr="00A52DA9" w:rsidRDefault="004E6F53" w:rsidP="00493032">
            <w:pPr>
              <w:spacing w:after="0" w:line="240" w:lineRule="auto"/>
              <w:rPr>
                <w:rFonts w:ascii="Calibri" w:eastAsia="Times New Roman" w:hAnsi="Calibri" w:cs="Calibri"/>
                <w:color w:val="000000" w:themeColor="text1"/>
                <w:sz w:val="22"/>
                <w:szCs w:val="22"/>
              </w:rPr>
            </w:pPr>
          </w:p>
          <w:p w14:paraId="7F230A0C" w14:textId="6A31C57F" w:rsidR="00680627" w:rsidRPr="00A52DA9" w:rsidRDefault="004E6F53"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In 2013, t</w:t>
            </w:r>
            <w:r w:rsidR="00680627" w:rsidRPr="00A52DA9">
              <w:rPr>
                <w:rFonts w:ascii="Calibri" w:eastAsia="Times New Roman" w:hAnsi="Calibri" w:cs="Calibri"/>
                <w:color w:val="000000" w:themeColor="text1"/>
                <w:sz w:val="22"/>
                <w:szCs w:val="22"/>
              </w:rPr>
              <w:t xml:space="preserve">rained 35 trainers. </w:t>
            </w:r>
          </w:p>
          <w:p w14:paraId="1FE87510" w14:textId="77777777" w:rsidR="00680627" w:rsidRPr="00A52DA9" w:rsidRDefault="00680627" w:rsidP="00493032">
            <w:pPr>
              <w:pStyle w:val="ListParagraph"/>
              <w:numPr>
                <w:ilvl w:val="0"/>
                <w:numId w:val="47"/>
              </w:numPr>
              <w:spacing w:after="0" w:line="240" w:lineRule="auto"/>
              <w:ind w:left="217" w:hanging="217"/>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Training of Trainers, 08 - 10 April, 2013, IUT, </w:t>
            </w:r>
            <w:proofErr w:type="spellStart"/>
            <w:r w:rsidRPr="00A52DA9">
              <w:rPr>
                <w:rFonts w:ascii="Calibri" w:eastAsia="Times New Roman" w:hAnsi="Calibri" w:cs="Calibri"/>
                <w:color w:val="000000" w:themeColor="text1"/>
                <w:sz w:val="22"/>
                <w:szCs w:val="22"/>
              </w:rPr>
              <w:t>Anand</w:t>
            </w:r>
            <w:proofErr w:type="spellEnd"/>
            <w:r w:rsidRPr="00A52DA9">
              <w:rPr>
                <w:rFonts w:ascii="Calibri" w:eastAsia="Times New Roman" w:hAnsi="Calibri" w:cs="Calibri"/>
                <w:color w:val="000000" w:themeColor="text1"/>
                <w:sz w:val="22"/>
                <w:szCs w:val="22"/>
              </w:rPr>
              <w:t xml:space="preserve"> </w:t>
            </w:r>
            <w:proofErr w:type="spellStart"/>
            <w:r w:rsidRPr="00A52DA9">
              <w:rPr>
                <w:rFonts w:ascii="Calibri" w:eastAsia="Times New Roman" w:hAnsi="Calibri" w:cs="Calibri"/>
                <w:color w:val="000000" w:themeColor="text1"/>
                <w:sz w:val="22"/>
                <w:szCs w:val="22"/>
              </w:rPr>
              <w:t>Vihar</w:t>
            </w:r>
            <w:proofErr w:type="spellEnd"/>
            <w:r w:rsidRPr="00A52DA9">
              <w:rPr>
                <w:rFonts w:ascii="Calibri" w:eastAsia="Times New Roman" w:hAnsi="Calibri" w:cs="Calibri"/>
                <w:color w:val="000000" w:themeColor="text1"/>
                <w:sz w:val="22"/>
                <w:szCs w:val="22"/>
              </w:rPr>
              <w:t>, New Delhi, 21 Participants</w:t>
            </w:r>
          </w:p>
          <w:p w14:paraId="24FB6897" w14:textId="6C792EA8" w:rsidR="00680627" w:rsidRPr="00A52DA9" w:rsidRDefault="00680627" w:rsidP="00493032">
            <w:pPr>
              <w:pStyle w:val="ListParagraph"/>
              <w:numPr>
                <w:ilvl w:val="0"/>
                <w:numId w:val="47"/>
              </w:numPr>
              <w:spacing w:after="0" w:line="240" w:lineRule="auto"/>
              <w:ind w:left="217" w:hanging="217"/>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Training of Trainers, 16 - 18 April, 2013, IUT, </w:t>
            </w:r>
            <w:proofErr w:type="spellStart"/>
            <w:r w:rsidRPr="00A52DA9">
              <w:rPr>
                <w:rFonts w:ascii="Calibri" w:eastAsia="Times New Roman" w:hAnsi="Calibri" w:cs="Calibri"/>
                <w:color w:val="000000" w:themeColor="text1"/>
                <w:sz w:val="22"/>
                <w:szCs w:val="22"/>
              </w:rPr>
              <w:t>Anand</w:t>
            </w:r>
            <w:proofErr w:type="spellEnd"/>
            <w:r w:rsidRPr="00A52DA9">
              <w:rPr>
                <w:rFonts w:ascii="Calibri" w:eastAsia="Times New Roman" w:hAnsi="Calibri" w:cs="Calibri"/>
                <w:color w:val="000000" w:themeColor="text1"/>
                <w:sz w:val="22"/>
                <w:szCs w:val="22"/>
              </w:rPr>
              <w:t xml:space="preserve"> </w:t>
            </w:r>
            <w:proofErr w:type="spellStart"/>
            <w:r w:rsidRPr="00A52DA9">
              <w:rPr>
                <w:rFonts w:ascii="Calibri" w:eastAsia="Times New Roman" w:hAnsi="Calibri" w:cs="Calibri"/>
                <w:color w:val="000000" w:themeColor="text1"/>
                <w:sz w:val="22"/>
                <w:szCs w:val="22"/>
              </w:rPr>
              <w:t>Vihar</w:t>
            </w:r>
            <w:proofErr w:type="spellEnd"/>
            <w:r w:rsidRPr="00A52DA9">
              <w:rPr>
                <w:rFonts w:ascii="Calibri" w:eastAsia="Times New Roman" w:hAnsi="Calibri" w:cs="Calibri"/>
                <w:color w:val="000000" w:themeColor="text1"/>
                <w:sz w:val="22"/>
                <w:szCs w:val="22"/>
              </w:rPr>
              <w:t>, New Delhi, 14 Participants</w:t>
            </w:r>
          </w:p>
        </w:tc>
      </w:tr>
      <w:tr w:rsidR="00680627" w:rsidRPr="00A52DA9" w14:paraId="68ED206E" w14:textId="77777777" w:rsidTr="00493032">
        <w:trPr>
          <w:trHeight w:val="328"/>
          <w:tblHeader/>
        </w:trPr>
        <w:tc>
          <w:tcPr>
            <w:tcW w:w="354" w:type="pct"/>
            <w:shd w:val="clear" w:color="auto" w:fill="auto"/>
          </w:tcPr>
          <w:p w14:paraId="4AC6FD97" w14:textId="7E4560B2" w:rsidR="00680627" w:rsidRPr="00A52DA9" w:rsidRDefault="00680627" w:rsidP="00D00C1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4EFB7827" w14:textId="77777777" w:rsidR="00680627" w:rsidRPr="00A52DA9" w:rsidRDefault="00680627" w:rsidP="00493032">
            <w:pPr>
              <w:spacing w:after="0" w:line="240" w:lineRule="auto"/>
              <w:rPr>
                <w:rFonts w:asciiTheme="minorHAnsi" w:hAnsiTheme="minorHAnsi" w:cstheme="minorHAnsi"/>
                <w:color w:val="000000" w:themeColor="text1"/>
              </w:rPr>
            </w:pPr>
          </w:p>
        </w:tc>
        <w:tc>
          <w:tcPr>
            <w:tcW w:w="762" w:type="pct"/>
            <w:shd w:val="clear" w:color="auto" w:fill="auto"/>
          </w:tcPr>
          <w:p w14:paraId="203D4909" w14:textId="7E91111C"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Number of training programmes conducted for Training of Trainers (</w:t>
            </w:r>
            <w:proofErr w:type="spellStart"/>
            <w:r w:rsidRPr="00A52DA9">
              <w:rPr>
                <w:rFonts w:asciiTheme="minorHAnsi" w:hAnsiTheme="minorHAnsi" w:cstheme="minorHAnsi"/>
                <w:color w:val="000000" w:themeColor="text1"/>
              </w:rPr>
              <w:t>ToT</w:t>
            </w:r>
            <w:proofErr w:type="spellEnd"/>
            <w:r w:rsidRPr="00A52DA9">
              <w:rPr>
                <w:rFonts w:asciiTheme="minorHAnsi" w:hAnsiTheme="minorHAnsi" w:cstheme="minorHAnsi"/>
                <w:color w:val="000000" w:themeColor="text1"/>
              </w:rPr>
              <w:t>) workshops</w:t>
            </w:r>
          </w:p>
        </w:tc>
        <w:tc>
          <w:tcPr>
            <w:tcW w:w="659" w:type="pct"/>
            <w:shd w:val="clear" w:color="auto" w:fill="auto"/>
          </w:tcPr>
          <w:p w14:paraId="6A27A214" w14:textId="1E4A6A3E"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0D81C1DE" w14:textId="05254966"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5 workshops</w:t>
            </w:r>
          </w:p>
        </w:tc>
        <w:tc>
          <w:tcPr>
            <w:tcW w:w="637" w:type="pct"/>
            <w:shd w:val="clear" w:color="auto" w:fill="auto"/>
          </w:tcPr>
          <w:p w14:paraId="45F72B01" w14:textId="1D62DD38"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An RFP was prepared for "Individual Capacity development through training of trainers and training professionals (PC2)". The evaluation of bids is under progress.</w:t>
            </w:r>
          </w:p>
        </w:tc>
        <w:tc>
          <w:tcPr>
            <w:tcW w:w="666" w:type="pct"/>
            <w:shd w:val="clear" w:color="auto" w:fill="auto"/>
          </w:tcPr>
          <w:p w14:paraId="36399889" w14:textId="77777777" w:rsidR="00680627" w:rsidRPr="00A52DA9" w:rsidRDefault="00680627" w:rsidP="00493032">
            <w:pPr>
              <w:spacing w:after="0" w:line="240" w:lineRule="auto"/>
              <w:rPr>
                <w:rFonts w:ascii="Calibri" w:eastAsia="Times New Roman" w:hAnsi="Calibri" w:cs="Calibri"/>
                <w:color w:val="000000" w:themeColor="text1"/>
                <w:sz w:val="22"/>
                <w:szCs w:val="22"/>
              </w:rPr>
            </w:pPr>
          </w:p>
        </w:tc>
        <w:tc>
          <w:tcPr>
            <w:tcW w:w="713" w:type="pct"/>
          </w:tcPr>
          <w:p w14:paraId="5A9D8B12" w14:textId="12D9B24D"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2 </w:t>
            </w:r>
            <w:proofErr w:type="spellStart"/>
            <w:r w:rsidRPr="00A52DA9">
              <w:rPr>
                <w:rFonts w:ascii="Calibri" w:eastAsia="Times New Roman" w:hAnsi="Calibri" w:cs="Calibri"/>
                <w:color w:val="000000" w:themeColor="text1"/>
                <w:sz w:val="22"/>
                <w:szCs w:val="22"/>
              </w:rPr>
              <w:t>ToT</w:t>
            </w:r>
            <w:proofErr w:type="spellEnd"/>
            <w:r w:rsidRPr="00A52DA9">
              <w:rPr>
                <w:rFonts w:ascii="Calibri" w:eastAsia="Times New Roman" w:hAnsi="Calibri" w:cs="Calibri"/>
                <w:color w:val="000000" w:themeColor="text1"/>
                <w:sz w:val="22"/>
                <w:szCs w:val="22"/>
              </w:rPr>
              <w:t xml:space="preserve"> workshops.</w:t>
            </w:r>
          </w:p>
        </w:tc>
      </w:tr>
      <w:tr w:rsidR="00680627" w:rsidRPr="00A52DA9" w14:paraId="5BEC5BFF" w14:textId="77777777" w:rsidTr="00493032">
        <w:trPr>
          <w:trHeight w:val="220"/>
          <w:tblHeader/>
        </w:trPr>
        <w:tc>
          <w:tcPr>
            <w:tcW w:w="354" w:type="pct"/>
            <w:shd w:val="clear" w:color="auto" w:fill="auto"/>
          </w:tcPr>
          <w:p w14:paraId="6793BE19" w14:textId="77777777" w:rsidR="00680627" w:rsidRPr="00A52DA9" w:rsidRDefault="00680627" w:rsidP="00D00C1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29F0A19F" w14:textId="77777777" w:rsidR="00680627" w:rsidRPr="00A52DA9" w:rsidRDefault="00680627" w:rsidP="00493032">
            <w:pPr>
              <w:spacing w:after="0" w:line="240" w:lineRule="auto"/>
              <w:rPr>
                <w:rFonts w:asciiTheme="minorHAnsi" w:hAnsiTheme="minorHAnsi" w:cstheme="minorHAnsi"/>
                <w:color w:val="000000" w:themeColor="text1"/>
              </w:rPr>
            </w:pPr>
          </w:p>
        </w:tc>
        <w:tc>
          <w:tcPr>
            <w:tcW w:w="762" w:type="pct"/>
            <w:shd w:val="clear" w:color="auto" w:fill="auto"/>
          </w:tcPr>
          <w:p w14:paraId="0F7510C1" w14:textId="027D85E1"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Number of trainings by master trainers at the sub-national level through workshops</w:t>
            </w:r>
          </w:p>
        </w:tc>
        <w:tc>
          <w:tcPr>
            <w:tcW w:w="659" w:type="pct"/>
            <w:shd w:val="clear" w:color="auto" w:fill="auto"/>
          </w:tcPr>
          <w:p w14:paraId="1910743D" w14:textId="2485C894"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2747FD83" w14:textId="3B6CA651"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40 trainings</w:t>
            </w:r>
          </w:p>
        </w:tc>
        <w:tc>
          <w:tcPr>
            <w:tcW w:w="637" w:type="pct"/>
            <w:shd w:val="clear" w:color="auto" w:fill="auto"/>
          </w:tcPr>
          <w:p w14:paraId="0FD54AA8" w14:textId="77777777" w:rsidR="00680627" w:rsidRPr="00A52DA9" w:rsidRDefault="00680627" w:rsidP="00493032">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049DCE20" w14:textId="77777777" w:rsidR="00680627" w:rsidRPr="00A52DA9" w:rsidRDefault="00680627" w:rsidP="00493032">
            <w:pPr>
              <w:spacing w:after="0" w:line="240" w:lineRule="auto"/>
              <w:rPr>
                <w:rFonts w:ascii="Calibri" w:eastAsia="Times New Roman" w:hAnsi="Calibri" w:cs="Calibri"/>
                <w:color w:val="000000" w:themeColor="text1"/>
                <w:sz w:val="22"/>
                <w:szCs w:val="22"/>
              </w:rPr>
            </w:pPr>
          </w:p>
        </w:tc>
        <w:tc>
          <w:tcPr>
            <w:tcW w:w="713" w:type="pct"/>
          </w:tcPr>
          <w:p w14:paraId="34F952DB" w14:textId="2E32A380" w:rsidR="00680627" w:rsidRPr="00A52DA9" w:rsidRDefault="004E6F53"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22 trainings</w:t>
            </w:r>
          </w:p>
        </w:tc>
      </w:tr>
      <w:tr w:rsidR="00680627" w:rsidRPr="00A52DA9" w14:paraId="6A956924" w14:textId="77777777" w:rsidTr="00452CC0">
        <w:trPr>
          <w:trHeight w:val="220"/>
          <w:tblHeader/>
        </w:trPr>
        <w:tc>
          <w:tcPr>
            <w:tcW w:w="354" w:type="pct"/>
            <w:shd w:val="clear" w:color="auto" w:fill="auto"/>
          </w:tcPr>
          <w:p w14:paraId="7370FC84" w14:textId="77777777" w:rsidR="00680627" w:rsidRPr="00A52DA9" w:rsidRDefault="00680627" w:rsidP="00D00C1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50944252" w14:textId="77777777" w:rsidR="00680627" w:rsidRPr="00A52DA9" w:rsidRDefault="00680627" w:rsidP="00493032">
            <w:pPr>
              <w:spacing w:after="0" w:line="240" w:lineRule="auto"/>
              <w:rPr>
                <w:rFonts w:asciiTheme="minorHAnsi" w:hAnsiTheme="minorHAnsi" w:cstheme="minorHAnsi"/>
                <w:color w:val="000000" w:themeColor="text1"/>
              </w:rPr>
            </w:pPr>
          </w:p>
        </w:tc>
        <w:tc>
          <w:tcPr>
            <w:tcW w:w="762" w:type="pct"/>
            <w:shd w:val="clear" w:color="auto" w:fill="auto"/>
          </w:tcPr>
          <w:p w14:paraId="62C1330E" w14:textId="52354605"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Training provided by IUT on thematic areas for transport sector professionals</w:t>
            </w:r>
          </w:p>
        </w:tc>
        <w:tc>
          <w:tcPr>
            <w:tcW w:w="659" w:type="pct"/>
            <w:shd w:val="clear" w:color="auto" w:fill="auto"/>
          </w:tcPr>
          <w:p w14:paraId="28D0962D" w14:textId="0EB8E4EC"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6632E5BC" w14:textId="77777777" w:rsidR="00680627" w:rsidRPr="00A52DA9" w:rsidRDefault="00680627" w:rsidP="00493032">
            <w:pPr>
              <w:spacing w:after="0" w:line="240" w:lineRule="auto"/>
              <w:rPr>
                <w:rFonts w:asciiTheme="minorHAnsi" w:eastAsia="Times New Roman" w:hAnsiTheme="minorHAnsi" w:cstheme="minorHAnsi"/>
                <w:color w:val="000000" w:themeColor="text1"/>
              </w:rPr>
            </w:pPr>
            <w:r w:rsidRPr="00A52DA9">
              <w:rPr>
                <w:rFonts w:asciiTheme="minorHAnsi" w:eastAsia="Times New Roman" w:hAnsiTheme="minorHAnsi" w:cstheme="minorHAnsi"/>
                <w:color w:val="000000" w:themeColor="text1"/>
              </w:rPr>
              <w:t>5 thematic trainings</w:t>
            </w:r>
          </w:p>
          <w:p w14:paraId="49A43962" w14:textId="77777777" w:rsidR="00680627" w:rsidRPr="00A52DA9" w:rsidRDefault="00680627" w:rsidP="00493032">
            <w:pPr>
              <w:spacing w:after="0" w:line="240" w:lineRule="auto"/>
              <w:rPr>
                <w:rFonts w:asciiTheme="minorHAnsi" w:eastAsia="Times New Roman" w:hAnsiTheme="minorHAnsi" w:cstheme="minorHAnsi"/>
                <w:color w:val="000000" w:themeColor="text1"/>
              </w:rPr>
            </w:pPr>
          </w:p>
          <w:p w14:paraId="651DFA03" w14:textId="3C3A4782" w:rsidR="00680627" w:rsidRPr="00A52DA9" w:rsidRDefault="00680627" w:rsidP="00493032">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2 topical trainings</w:t>
            </w:r>
          </w:p>
        </w:tc>
        <w:tc>
          <w:tcPr>
            <w:tcW w:w="637" w:type="pct"/>
            <w:shd w:val="clear" w:color="auto" w:fill="auto"/>
          </w:tcPr>
          <w:p w14:paraId="4A0D31BC" w14:textId="77777777" w:rsidR="00680627" w:rsidRPr="00A52DA9" w:rsidRDefault="00680627" w:rsidP="00493032">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7739E1AB" w14:textId="77777777" w:rsidR="00680627" w:rsidRPr="00A52DA9" w:rsidRDefault="00680627" w:rsidP="00493032">
            <w:pPr>
              <w:spacing w:after="0" w:line="240" w:lineRule="auto"/>
              <w:rPr>
                <w:rFonts w:ascii="Calibri" w:eastAsia="Times New Roman" w:hAnsi="Calibri" w:cs="Calibri"/>
                <w:color w:val="000000" w:themeColor="text1"/>
                <w:sz w:val="22"/>
                <w:szCs w:val="22"/>
              </w:rPr>
            </w:pPr>
          </w:p>
        </w:tc>
        <w:tc>
          <w:tcPr>
            <w:tcW w:w="713" w:type="pct"/>
          </w:tcPr>
          <w:p w14:paraId="5A799B5D" w14:textId="77777777" w:rsidR="00680627" w:rsidRPr="00A52DA9" w:rsidRDefault="0068348B" w:rsidP="0068348B">
            <w:pPr>
              <w:pStyle w:val="ListParagraph"/>
              <w:numPr>
                <w:ilvl w:val="0"/>
                <w:numId w:val="47"/>
              </w:numPr>
              <w:spacing w:after="0" w:line="240" w:lineRule="auto"/>
              <w:ind w:left="217" w:hanging="217"/>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thematic training on traffic management</w:t>
            </w:r>
          </w:p>
          <w:p w14:paraId="02935E4D" w14:textId="6406E27C" w:rsidR="0068348B" w:rsidRPr="00A52DA9" w:rsidRDefault="0068348B" w:rsidP="0068348B">
            <w:pPr>
              <w:pStyle w:val="ListParagraph"/>
              <w:numPr>
                <w:ilvl w:val="0"/>
                <w:numId w:val="47"/>
              </w:numPr>
              <w:spacing w:after="0" w:line="240" w:lineRule="auto"/>
              <w:ind w:left="217" w:hanging="217"/>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No topical trainings so far</w:t>
            </w:r>
          </w:p>
        </w:tc>
      </w:tr>
      <w:tr w:rsidR="00680627" w:rsidRPr="00A52DA9" w14:paraId="0D2471FD" w14:textId="77777777" w:rsidTr="00493032">
        <w:trPr>
          <w:trHeight w:val="11044"/>
          <w:tblHeader/>
        </w:trPr>
        <w:tc>
          <w:tcPr>
            <w:tcW w:w="354" w:type="pct"/>
            <w:shd w:val="clear" w:color="auto" w:fill="auto"/>
          </w:tcPr>
          <w:p w14:paraId="76C090E2" w14:textId="064A1CF9" w:rsidR="00680627" w:rsidRPr="00A52DA9" w:rsidRDefault="00680627" w:rsidP="00493032">
            <w:pPr>
              <w:rPr>
                <w:color w:val="000000" w:themeColor="text1"/>
              </w:rPr>
            </w:pPr>
          </w:p>
        </w:tc>
        <w:tc>
          <w:tcPr>
            <w:tcW w:w="694" w:type="pct"/>
            <w:shd w:val="clear" w:color="auto" w:fill="auto"/>
          </w:tcPr>
          <w:p w14:paraId="5483320D" w14:textId="77777777" w:rsidR="00680627" w:rsidRPr="00A52DA9" w:rsidRDefault="00680627" w:rsidP="00493032">
            <w:pPr>
              <w:rPr>
                <w:color w:val="000000" w:themeColor="text1"/>
              </w:rPr>
            </w:pPr>
          </w:p>
        </w:tc>
        <w:tc>
          <w:tcPr>
            <w:tcW w:w="762" w:type="pct"/>
            <w:shd w:val="clear" w:color="auto" w:fill="auto"/>
          </w:tcPr>
          <w:p w14:paraId="4823F19E" w14:textId="7BA68B99" w:rsidR="00680627" w:rsidRPr="00A52DA9" w:rsidRDefault="00680627" w:rsidP="00493032">
            <w:pPr>
              <w:rPr>
                <w:color w:val="000000" w:themeColor="text1"/>
              </w:rPr>
            </w:pPr>
            <w:r w:rsidRPr="00A52DA9">
              <w:rPr>
                <w:color w:val="000000" w:themeColor="text1"/>
              </w:rPr>
              <w:t xml:space="preserve">Number of people trained by master trainers at the sub-national level through workshops </w:t>
            </w:r>
          </w:p>
        </w:tc>
        <w:tc>
          <w:tcPr>
            <w:tcW w:w="659" w:type="pct"/>
            <w:shd w:val="clear" w:color="auto" w:fill="auto"/>
          </w:tcPr>
          <w:p w14:paraId="25F90C86" w14:textId="3F465F4C" w:rsidR="00680627" w:rsidRPr="00A52DA9" w:rsidRDefault="00680627" w:rsidP="00493032">
            <w:pPr>
              <w:rPr>
                <w:color w:val="000000" w:themeColor="text1"/>
              </w:rPr>
            </w:pPr>
            <w:r w:rsidRPr="00A52DA9">
              <w:rPr>
                <w:color w:val="000000" w:themeColor="text1"/>
              </w:rPr>
              <w:t>0</w:t>
            </w:r>
          </w:p>
        </w:tc>
        <w:tc>
          <w:tcPr>
            <w:tcW w:w="515" w:type="pct"/>
            <w:shd w:val="clear" w:color="auto" w:fill="auto"/>
          </w:tcPr>
          <w:p w14:paraId="5E622727" w14:textId="09C2C40C" w:rsidR="00680627" w:rsidRPr="00A52DA9" w:rsidRDefault="00680627" w:rsidP="00493032">
            <w:pPr>
              <w:rPr>
                <w:color w:val="000000" w:themeColor="text1"/>
              </w:rPr>
            </w:pPr>
            <w:r w:rsidRPr="00A52DA9">
              <w:rPr>
                <w:color w:val="000000" w:themeColor="text1"/>
              </w:rPr>
              <w:t>1,000 people</w:t>
            </w:r>
          </w:p>
        </w:tc>
        <w:tc>
          <w:tcPr>
            <w:tcW w:w="637" w:type="pct"/>
            <w:shd w:val="clear" w:color="auto" w:fill="auto"/>
          </w:tcPr>
          <w:p w14:paraId="7684DF07" w14:textId="03B96937" w:rsidR="00680627" w:rsidRPr="00A52DA9" w:rsidRDefault="00680627" w:rsidP="00493032">
            <w:pPr>
              <w:rPr>
                <w:color w:val="000000" w:themeColor="text1"/>
              </w:rPr>
            </w:pPr>
          </w:p>
        </w:tc>
        <w:tc>
          <w:tcPr>
            <w:tcW w:w="666" w:type="pct"/>
            <w:shd w:val="clear" w:color="auto" w:fill="auto"/>
          </w:tcPr>
          <w:p w14:paraId="626D03E8" w14:textId="07472F70" w:rsidR="00680627" w:rsidRPr="00A52DA9" w:rsidRDefault="00680627" w:rsidP="00493032">
            <w:pPr>
              <w:rPr>
                <w:color w:val="000000" w:themeColor="text1"/>
              </w:rPr>
            </w:pPr>
            <w:r w:rsidRPr="00A52DA9">
              <w:rPr>
                <w:color w:val="000000" w:themeColor="text1"/>
              </w:rPr>
              <w:t xml:space="preserve">Eight Training Programs have been conducted by IUT under SUTP during this reporting period for training of various officials in Urban Transport at National, State and city level: </w:t>
            </w:r>
            <w:r w:rsidRPr="00A52DA9">
              <w:rPr>
                <w:color w:val="000000" w:themeColor="text1"/>
              </w:rPr>
              <w:br/>
              <w:t xml:space="preserve">• Bus Operations (1 programme): the event was held from 18th to 21st April 2011. A total of 27 participants from various organizations participated, which included stakeholders at the State Government level, public transport management officials, local government, planners, policy makers, regulators (police department), etc. </w:t>
            </w:r>
            <w:r w:rsidRPr="00A52DA9">
              <w:rPr>
                <w:color w:val="000000" w:themeColor="text1"/>
              </w:rPr>
              <w:br/>
              <w:t>• Public Transport: A 5-day workshop on "Public Transport" was held on 11-15 July 2011 in Goa. The program was attended by 30 participants from 19 different cities belonging to state transport agencies as well as municipal corporations.</w:t>
            </w:r>
            <w:r w:rsidRPr="00A52DA9">
              <w:rPr>
                <w:color w:val="000000" w:themeColor="text1"/>
              </w:rPr>
              <w:br/>
              <w:t>• Marketing and Communications Workshop for PT Projects: The workshop was held on 25th - 26th August 2011, in Jaipur. The workshop saw participation of around 25 officials belonging to various state road transport agencies, municipal corporations, development authorities and metro rail corporations.</w:t>
            </w:r>
            <w:r w:rsidRPr="00A52DA9">
              <w:rPr>
                <w:color w:val="000000" w:themeColor="text1"/>
              </w:rPr>
              <w:br/>
              <w:t>• Comprehensive Mobility Plan: a 5 day workshop from 10th to 14th October 2011 at Ahmadabad in association with CEPT University, Ahmadabad. The workshop was attended by about 22 participants from various Municipal Corporations, Development Authorities, and Consultancies.</w:t>
            </w:r>
            <w:r w:rsidRPr="00A52DA9">
              <w:rPr>
                <w:color w:val="000000" w:themeColor="text1"/>
              </w:rPr>
              <w:br/>
              <w:t xml:space="preserve">• Mobility issues of Hilly town: the program was held from 2nd to 4th November 2011 at </w:t>
            </w:r>
            <w:proofErr w:type="spellStart"/>
            <w:r w:rsidRPr="00A52DA9">
              <w:rPr>
                <w:color w:val="000000" w:themeColor="text1"/>
              </w:rPr>
              <w:t>Gangtok</w:t>
            </w:r>
            <w:proofErr w:type="spellEnd"/>
            <w:r w:rsidRPr="00A52DA9">
              <w:rPr>
                <w:color w:val="000000" w:themeColor="text1"/>
              </w:rPr>
              <w:t>. The program was attended by 22 participants who were trained on these subject matters.</w:t>
            </w:r>
            <w:r w:rsidRPr="00A52DA9">
              <w:rPr>
                <w:color w:val="000000" w:themeColor="text1"/>
              </w:rPr>
              <w:br/>
              <w:t xml:space="preserve">• Strengthening collaborations for Sustainable Urban Mobility (Interaction with NGOs /Civil Society </w:t>
            </w:r>
            <w:proofErr w:type="spellStart"/>
            <w:r w:rsidRPr="00A52DA9">
              <w:rPr>
                <w:color w:val="000000" w:themeColor="text1"/>
              </w:rPr>
              <w:t>Organisations</w:t>
            </w:r>
            <w:proofErr w:type="spellEnd"/>
            <w:r w:rsidRPr="00A52DA9">
              <w:rPr>
                <w:color w:val="000000" w:themeColor="text1"/>
              </w:rPr>
              <w:t xml:space="preserve">): the program was held from 13th to 14th February 2012 at Pune attended by members of SUM Net, as well as representatives from CSE, ICLEI (both from Delhi), and </w:t>
            </w:r>
            <w:proofErr w:type="spellStart"/>
            <w:r w:rsidRPr="00A52DA9">
              <w:rPr>
                <w:color w:val="000000" w:themeColor="text1"/>
              </w:rPr>
              <w:t>Janwani</w:t>
            </w:r>
            <w:proofErr w:type="spellEnd"/>
            <w:r w:rsidRPr="00A52DA9">
              <w:rPr>
                <w:color w:val="000000" w:themeColor="text1"/>
              </w:rPr>
              <w:t xml:space="preserve">, Pedestrians First, Save Pune Traffic Movement, Pune Cycle </w:t>
            </w:r>
            <w:proofErr w:type="spellStart"/>
            <w:r w:rsidRPr="00A52DA9">
              <w:rPr>
                <w:color w:val="000000" w:themeColor="text1"/>
              </w:rPr>
              <w:t>Pratishthan</w:t>
            </w:r>
            <w:proofErr w:type="spellEnd"/>
            <w:r w:rsidRPr="00A52DA9">
              <w:rPr>
                <w:color w:val="000000" w:themeColor="text1"/>
              </w:rPr>
              <w:t xml:space="preserve"> and PVP College of Architecture (all from Pune)</w:t>
            </w:r>
            <w:r w:rsidRPr="00A52DA9">
              <w:rPr>
                <w:color w:val="000000" w:themeColor="text1"/>
              </w:rPr>
              <w:br/>
              <w:t>• Interactive program to develop a “Resource Generation Policy” for Cities and States: the program was held from 2nd to 3rd April, 2012 at New Delhi and covered subjects such as UTF, need to create absorptive capacity at city/ state level for undertaking projects, legislative framework, TOD etc.</w:t>
            </w:r>
            <w:r w:rsidRPr="00A52DA9">
              <w:rPr>
                <w:color w:val="000000" w:themeColor="text1"/>
              </w:rPr>
              <w:br/>
              <w:t>• Training programme on Institutional Framework: the program was held from 26th to 27th April 2012 at Hyderabad and was attended by more than 30 participants which included city and state officials from various states across the country.</w:t>
            </w:r>
          </w:p>
        </w:tc>
        <w:tc>
          <w:tcPr>
            <w:tcW w:w="713" w:type="pct"/>
          </w:tcPr>
          <w:p w14:paraId="705026A1" w14:textId="77777777" w:rsidR="0068348B" w:rsidRPr="00A52DA9" w:rsidRDefault="0068348B"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 total of 929 people were trained on different aspects.</w:t>
            </w:r>
          </w:p>
          <w:p w14:paraId="2BF5F55D" w14:textId="77777777" w:rsidR="0068348B" w:rsidRPr="00A52DA9" w:rsidRDefault="0068348B" w:rsidP="00493032">
            <w:pPr>
              <w:spacing w:after="0" w:line="240" w:lineRule="auto"/>
              <w:rPr>
                <w:rFonts w:ascii="Calibri" w:eastAsia="Times New Roman" w:hAnsi="Calibri" w:cs="Calibri"/>
                <w:color w:val="000000" w:themeColor="text1"/>
                <w:sz w:val="22"/>
                <w:szCs w:val="22"/>
              </w:rPr>
            </w:pPr>
          </w:p>
          <w:p w14:paraId="716F4675" w14:textId="392C373E" w:rsidR="00680627" w:rsidRPr="00A52DA9" w:rsidRDefault="00680627" w:rsidP="004C35B6">
            <w:pPr>
              <w:pStyle w:val="ListParagraph"/>
              <w:numPr>
                <w:ilvl w:val="0"/>
                <w:numId w:val="47"/>
              </w:numPr>
              <w:spacing w:after="0" w:line="240" w:lineRule="auto"/>
              <w:ind w:left="217" w:hanging="217"/>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Trained 514 people through 14 workshops on modules.</w:t>
            </w:r>
          </w:p>
          <w:p w14:paraId="2D2AC013" w14:textId="77777777" w:rsidR="0068348B" w:rsidRPr="00A52DA9" w:rsidRDefault="00680627" w:rsidP="004C35B6">
            <w:pPr>
              <w:pStyle w:val="ListParagraph"/>
              <w:numPr>
                <w:ilvl w:val="0"/>
                <w:numId w:val="47"/>
              </w:numPr>
              <w:spacing w:after="0" w:line="240" w:lineRule="auto"/>
              <w:ind w:left="217" w:hanging="217"/>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Trained 235 people through 8 workshops on toolkit.</w:t>
            </w:r>
            <w:r w:rsidR="0068348B" w:rsidRPr="00A52DA9">
              <w:rPr>
                <w:rFonts w:ascii="Calibri" w:eastAsia="Times New Roman" w:hAnsi="Calibri" w:cs="Calibri"/>
                <w:color w:val="000000" w:themeColor="text1"/>
                <w:sz w:val="22"/>
                <w:szCs w:val="22"/>
              </w:rPr>
              <w:t xml:space="preserve"> </w:t>
            </w:r>
          </w:p>
          <w:p w14:paraId="0597AE61" w14:textId="77777777" w:rsidR="0068348B" w:rsidRPr="00A52DA9" w:rsidRDefault="0068348B" w:rsidP="004C35B6">
            <w:pPr>
              <w:pStyle w:val="ListParagraph"/>
              <w:spacing w:after="0" w:line="240" w:lineRule="auto"/>
              <w:ind w:left="217"/>
              <w:rPr>
                <w:rFonts w:ascii="Calibri" w:eastAsia="Times New Roman" w:hAnsi="Calibri" w:cs="Calibri"/>
                <w:color w:val="000000" w:themeColor="text1"/>
                <w:sz w:val="22"/>
                <w:szCs w:val="22"/>
              </w:rPr>
            </w:pPr>
          </w:p>
          <w:p w14:paraId="0F01C608" w14:textId="5C175152" w:rsidR="00680627" w:rsidRPr="00A52DA9" w:rsidRDefault="004E6F53"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Among these, 140 city officials trained.</w:t>
            </w:r>
          </w:p>
          <w:p w14:paraId="5216DF9F" w14:textId="77777777" w:rsidR="0068348B" w:rsidRPr="00A52DA9" w:rsidRDefault="0068348B" w:rsidP="00493032">
            <w:pPr>
              <w:spacing w:after="0" w:line="240" w:lineRule="auto"/>
              <w:rPr>
                <w:rFonts w:ascii="Calibri" w:eastAsia="Times New Roman" w:hAnsi="Calibri" w:cs="Calibri"/>
                <w:color w:val="000000" w:themeColor="text1"/>
                <w:sz w:val="22"/>
                <w:szCs w:val="22"/>
              </w:rPr>
            </w:pPr>
          </w:p>
          <w:p w14:paraId="0B3BB892" w14:textId="40FF6E34" w:rsidR="0068348B" w:rsidRPr="00A52DA9" w:rsidRDefault="0068348B" w:rsidP="004C35B6">
            <w:pPr>
              <w:pStyle w:val="ListParagraph"/>
              <w:numPr>
                <w:ilvl w:val="0"/>
                <w:numId w:val="47"/>
              </w:numPr>
              <w:spacing w:after="0" w:line="240" w:lineRule="auto"/>
              <w:ind w:left="217" w:hanging="217"/>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2 capacity building workshops &amp; trained 180 participants (Capacity Building programme , 27-31 May, 2013 at Shimla, 66 Participants; Capacity Building programme , 24-28 June, 2013 at Chennai, 114 Participants</w:t>
            </w:r>
            <w:r w:rsidR="004C35B6" w:rsidRPr="00A52DA9">
              <w:rPr>
                <w:rFonts w:ascii="Calibri" w:eastAsia="Times New Roman" w:hAnsi="Calibri" w:cs="Calibri"/>
                <w:color w:val="000000" w:themeColor="text1"/>
                <w:sz w:val="22"/>
                <w:szCs w:val="22"/>
              </w:rPr>
              <w:t>)</w:t>
            </w:r>
          </w:p>
        </w:tc>
      </w:tr>
      <w:tr w:rsidR="003C05B5" w:rsidRPr="00A52DA9" w14:paraId="7A910B79" w14:textId="77777777" w:rsidTr="00680627">
        <w:trPr>
          <w:trHeight w:val="77"/>
          <w:tblHeader/>
        </w:trPr>
        <w:tc>
          <w:tcPr>
            <w:tcW w:w="354" w:type="pct"/>
            <w:shd w:val="clear" w:color="auto" w:fill="auto"/>
          </w:tcPr>
          <w:p w14:paraId="7EEB694B" w14:textId="2EA7AE1F" w:rsidR="003C05B5" w:rsidRPr="00A52DA9" w:rsidRDefault="003C05B5" w:rsidP="00680627">
            <w:pPr>
              <w:widowControl w:val="0"/>
              <w:tabs>
                <w:tab w:val="left" w:pos="462"/>
                <w:tab w:val="left" w:pos="3026"/>
              </w:tabs>
              <w:kinsoku w:val="0"/>
              <w:overflowPunct w:val="0"/>
              <w:autoSpaceDE w:val="0"/>
              <w:autoSpaceDN w:val="0"/>
              <w:adjustRightInd w:val="0"/>
              <w:spacing w:after="0" w:line="240" w:lineRule="auto"/>
              <w:ind w:left="-90" w:right="-138"/>
              <w:rPr>
                <w:rFonts w:asciiTheme="minorHAnsi" w:hAnsiTheme="minorHAnsi" w:cstheme="minorHAnsi"/>
                <w:color w:val="000000" w:themeColor="text1"/>
              </w:rPr>
            </w:pPr>
            <w:r w:rsidRPr="00A52DA9">
              <w:rPr>
                <w:rFonts w:asciiTheme="minorHAnsi" w:eastAsia="Times New Roman" w:hAnsiTheme="minorHAnsi" w:cstheme="minorHAnsi"/>
                <w:bCs/>
                <w:color w:val="000000" w:themeColor="text1"/>
              </w:rPr>
              <w:lastRenderedPageBreak/>
              <w:t>Outcome 3</w:t>
            </w:r>
            <w:r w:rsidRPr="00A52DA9">
              <w:rPr>
                <w:rFonts w:asciiTheme="minorHAnsi" w:eastAsia="Times New Roman" w:hAnsiTheme="minorHAnsi" w:cstheme="minorHAnsi"/>
                <w:b/>
                <w:bCs/>
                <w:color w:val="000000" w:themeColor="text1"/>
              </w:rPr>
              <w:t xml:space="preserve"> </w:t>
            </w:r>
            <w:r w:rsidRPr="00A52DA9">
              <w:rPr>
                <w:rFonts w:asciiTheme="minorHAnsi" w:hAnsiTheme="minorHAnsi" w:cstheme="minorHAnsi"/>
                <w:color w:val="000000" w:themeColor="text1"/>
              </w:rPr>
              <w:t xml:space="preserve"> </w:t>
            </w:r>
          </w:p>
          <w:p w14:paraId="3BDAFB48" w14:textId="77777777" w:rsidR="003C05B5" w:rsidRPr="00A52DA9" w:rsidRDefault="003C05B5"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5AE6D1DF" w14:textId="4D60842B" w:rsidR="003C05B5" w:rsidRPr="00A52DA9" w:rsidRDefault="003C05B5" w:rsidP="00680627">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Manuals, Toolkits and Standard prepared to serve as reference documents, guides to develop and implement of sustainable urban transport.</w:t>
            </w:r>
          </w:p>
        </w:tc>
        <w:tc>
          <w:tcPr>
            <w:tcW w:w="762" w:type="pct"/>
            <w:shd w:val="clear" w:color="auto" w:fill="auto"/>
          </w:tcPr>
          <w:p w14:paraId="640E343F" w14:textId="2B280030"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Sustainable urban transport t</w:t>
            </w:r>
            <w:r w:rsidRPr="00A52DA9">
              <w:rPr>
                <w:rFonts w:asciiTheme="minorHAnsi" w:eastAsia="Times New Roman" w:hAnsiTheme="minorHAnsi" w:cstheme="minorHAnsi"/>
                <w:color w:val="000000" w:themeColor="text1"/>
              </w:rPr>
              <w:t>raining manuals developed by IUT</w:t>
            </w:r>
          </w:p>
        </w:tc>
        <w:tc>
          <w:tcPr>
            <w:tcW w:w="659" w:type="pct"/>
            <w:shd w:val="clear" w:color="auto" w:fill="auto"/>
          </w:tcPr>
          <w:p w14:paraId="0FF745BB" w14:textId="389C0223"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1C3ADF8B" w14:textId="540AC43E"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10</w:t>
            </w:r>
          </w:p>
        </w:tc>
        <w:tc>
          <w:tcPr>
            <w:tcW w:w="637" w:type="pct"/>
            <w:shd w:val="clear" w:color="auto" w:fill="auto"/>
          </w:tcPr>
          <w:p w14:paraId="199E8B59" w14:textId="3A9E67E3"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59C0394B" w14:textId="77777777" w:rsidR="003C05B5" w:rsidRPr="00A52DA9" w:rsidRDefault="003C05B5" w:rsidP="003C05B5">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Contract for the consultancy has been signed with the consortium of EMBARQ, UMTC &amp; GIZ on 16 September 2011. The training material is being developed by them. </w:t>
            </w:r>
          </w:p>
          <w:p w14:paraId="3E62D048" w14:textId="77777777" w:rsidR="003C05B5" w:rsidRPr="00A52DA9" w:rsidRDefault="003C05B5" w:rsidP="003C05B5">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 total of 3 draft modules have been completed and circulated to the reviewers till date. These are:</w:t>
            </w:r>
          </w:p>
          <w:p w14:paraId="6FDD326B" w14:textId="77777777" w:rsidR="003C05B5" w:rsidRPr="00A52DA9" w:rsidRDefault="003C05B5" w:rsidP="003C05B5">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Sensitization</w:t>
            </w:r>
          </w:p>
          <w:p w14:paraId="13E43207" w14:textId="77777777" w:rsidR="003C05B5" w:rsidRPr="00A52DA9" w:rsidRDefault="003C05B5" w:rsidP="003C05B5">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Demand Assessment Planning</w:t>
            </w:r>
          </w:p>
          <w:p w14:paraId="345FF376" w14:textId="77777777" w:rsidR="003C05B5" w:rsidRPr="00A52DA9" w:rsidRDefault="003C05B5" w:rsidP="003C05B5">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 Environment </w:t>
            </w:r>
          </w:p>
          <w:p w14:paraId="7254A37B" w14:textId="600BC331" w:rsidR="003C05B5" w:rsidRPr="00A52DA9" w:rsidDel="00680627" w:rsidRDefault="003C05B5" w:rsidP="003C05B5">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Of the remaining, 7 modules, drafts modules on Institutional, Transport Planning, Public Transport and Contracting would be completed and circulated to the reviewers by July end. The balance would be done in August 2011.</w:t>
            </w:r>
          </w:p>
        </w:tc>
        <w:tc>
          <w:tcPr>
            <w:tcW w:w="713" w:type="pct"/>
          </w:tcPr>
          <w:p w14:paraId="33BADBDE" w14:textId="77777777" w:rsidR="003C05B5" w:rsidRPr="00A52DA9" w:rsidRDefault="003C05B5" w:rsidP="003C05B5">
            <w:pPr>
              <w:widowControl w:val="0"/>
              <w:tabs>
                <w:tab w:val="left" w:pos="282"/>
              </w:tabs>
              <w:kinsoku w:val="0"/>
              <w:overflowPunct w:val="0"/>
              <w:autoSpaceDE w:val="0"/>
              <w:autoSpaceDN w:val="0"/>
              <w:adjustRightInd w:val="0"/>
              <w:spacing w:after="0" w:line="240" w:lineRule="auto"/>
              <w:ind w:right="-83"/>
              <w:rPr>
                <w:rFonts w:asciiTheme="minorHAnsi" w:hAnsiTheme="minorHAnsi" w:cstheme="minorHAnsi"/>
                <w:color w:val="000000" w:themeColor="text1"/>
              </w:rPr>
            </w:pPr>
            <w:r w:rsidRPr="00A52DA9">
              <w:rPr>
                <w:rFonts w:asciiTheme="minorHAnsi" w:hAnsiTheme="minorHAnsi" w:cstheme="minorHAnsi"/>
                <w:color w:val="000000" w:themeColor="text1"/>
              </w:rPr>
              <w:t>Consortium of EMBARQ, UMTC &amp; GIZ prepared modules on 10 topics and submitted to IUT. The final modules are expected to be ready by September 2013.</w:t>
            </w:r>
          </w:p>
          <w:p w14:paraId="6C6642D2" w14:textId="77777777" w:rsidR="003C05B5" w:rsidRPr="00A52DA9" w:rsidRDefault="003C05B5" w:rsidP="003C05B5">
            <w:pPr>
              <w:widowControl w:val="0"/>
              <w:tabs>
                <w:tab w:val="left" w:pos="282"/>
              </w:tabs>
              <w:kinsoku w:val="0"/>
              <w:overflowPunct w:val="0"/>
              <w:autoSpaceDE w:val="0"/>
              <w:autoSpaceDN w:val="0"/>
              <w:adjustRightInd w:val="0"/>
              <w:spacing w:after="0" w:line="240" w:lineRule="auto"/>
              <w:ind w:right="-83"/>
              <w:rPr>
                <w:rFonts w:asciiTheme="minorHAnsi" w:hAnsiTheme="minorHAnsi" w:cstheme="minorHAnsi"/>
                <w:color w:val="000000" w:themeColor="text1"/>
              </w:rPr>
            </w:pPr>
          </w:p>
          <w:p w14:paraId="341090D5" w14:textId="356A31D8" w:rsidR="003C05B5" w:rsidRPr="00A52DA9" w:rsidDel="00680627" w:rsidRDefault="003C05B5" w:rsidP="003C05B5">
            <w:pPr>
              <w:spacing w:after="0" w:line="240" w:lineRule="auto"/>
              <w:rPr>
                <w:rFonts w:asciiTheme="minorHAnsi" w:hAnsiTheme="minorHAnsi" w:cstheme="minorHAnsi"/>
                <w:color w:val="000000" w:themeColor="text1"/>
              </w:rPr>
            </w:pPr>
            <w:r w:rsidRPr="00A52DA9">
              <w:rPr>
                <w:rFonts w:asciiTheme="minorHAnsi" w:hAnsiTheme="minorHAnsi" w:cstheme="minorHAnsi"/>
                <w:color w:val="000000" w:themeColor="text1"/>
              </w:rPr>
              <w:t>Trainers and subject experts engaged and training programs developed by IUT.</w:t>
            </w:r>
          </w:p>
        </w:tc>
      </w:tr>
      <w:tr w:rsidR="003C05B5" w:rsidRPr="00A52DA9" w14:paraId="33CA7240" w14:textId="77777777" w:rsidTr="00680627">
        <w:trPr>
          <w:trHeight w:val="77"/>
          <w:tblHeader/>
        </w:trPr>
        <w:tc>
          <w:tcPr>
            <w:tcW w:w="354" w:type="pct"/>
            <w:shd w:val="clear" w:color="auto" w:fill="auto"/>
          </w:tcPr>
          <w:p w14:paraId="1C83EE1F" w14:textId="77777777" w:rsidR="003C05B5" w:rsidRPr="00A52DA9" w:rsidRDefault="003C05B5"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0C52CAEC"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5F3F77EE" w14:textId="2BFC71A6"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Toolkits developed by IUT</w:t>
            </w:r>
          </w:p>
        </w:tc>
        <w:tc>
          <w:tcPr>
            <w:tcW w:w="659" w:type="pct"/>
            <w:shd w:val="clear" w:color="auto" w:fill="auto"/>
          </w:tcPr>
          <w:p w14:paraId="20E8C825" w14:textId="0EA0A727"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1D52EF63" w14:textId="44393F56"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11</w:t>
            </w:r>
          </w:p>
        </w:tc>
        <w:tc>
          <w:tcPr>
            <w:tcW w:w="637" w:type="pct"/>
            <w:shd w:val="clear" w:color="auto" w:fill="auto"/>
          </w:tcPr>
          <w:p w14:paraId="11B6686F" w14:textId="7B8E7C7F"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1DD11808" w14:textId="77777777"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c>
          <w:tcPr>
            <w:tcW w:w="713" w:type="pct"/>
          </w:tcPr>
          <w:p w14:paraId="4F117DD4" w14:textId="77777777" w:rsidR="003C05B5" w:rsidRPr="00A52DA9" w:rsidRDefault="003C05B5" w:rsidP="003C05B5">
            <w:pPr>
              <w:spacing w:after="0" w:line="240" w:lineRule="auto"/>
              <w:rPr>
                <w:rFonts w:asciiTheme="minorHAnsi" w:hAnsiTheme="minorHAnsi" w:cstheme="minorHAnsi"/>
                <w:color w:val="000000" w:themeColor="text1"/>
              </w:rPr>
            </w:pPr>
            <w:proofErr w:type="spellStart"/>
            <w:r w:rsidRPr="00A52DA9">
              <w:rPr>
                <w:rFonts w:asciiTheme="minorHAnsi" w:hAnsiTheme="minorHAnsi" w:cstheme="minorHAnsi"/>
                <w:color w:val="000000" w:themeColor="text1"/>
              </w:rPr>
              <w:t>Centres</w:t>
            </w:r>
            <w:proofErr w:type="spellEnd"/>
            <w:r w:rsidRPr="00A52DA9">
              <w:rPr>
                <w:rFonts w:asciiTheme="minorHAnsi" w:hAnsiTheme="minorHAnsi" w:cstheme="minorHAnsi"/>
                <w:color w:val="000000" w:themeColor="text1"/>
              </w:rPr>
              <w:t xml:space="preserve"> of Excellence of Ministry of Urban Development and other selected institutes are preparing toolkits on 10 topics. </w:t>
            </w:r>
          </w:p>
          <w:p w14:paraId="7BBF3894" w14:textId="77777777" w:rsidR="003C05B5" w:rsidRPr="00A52DA9" w:rsidRDefault="003C05B5" w:rsidP="003C05B5">
            <w:pPr>
              <w:spacing w:before="240" w:after="0" w:line="240" w:lineRule="auto"/>
              <w:jc w:val="both"/>
              <w:rPr>
                <w:rFonts w:asciiTheme="minorHAnsi" w:hAnsiTheme="minorHAnsi" w:cstheme="minorHAnsi"/>
                <w:color w:val="000000" w:themeColor="text1"/>
              </w:rPr>
            </w:pPr>
            <w:r w:rsidRPr="00A52DA9">
              <w:rPr>
                <w:rFonts w:asciiTheme="minorHAnsi" w:hAnsiTheme="minorHAnsi" w:cstheme="minorHAnsi"/>
                <w:color w:val="000000" w:themeColor="text1"/>
              </w:rPr>
              <w:t xml:space="preserve">A total of 7 final toolkits have been received by IUT. </w:t>
            </w:r>
          </w:p>
          <w:p w14:paraId="7993BD19" w14:textId="7CA8527D" w:rsidR="003C05B5" w:rsidRPr="00A52DA9" w:rsidDel="00680627" w:rsidRDefault="003C05B5" w:rsidP="00F25B9F">
            <w:pPr>
              <w:spacing w:after="0" w:line="240" w:lineRule="auto"/>
              <w:rPr>
                <w:rFonts w:asciiTheme="minorHAnsi" w:hAnsiTheme="minorHAnsi" w:cstheme="minorHAnsi"/>
                <w:color w:val="000000" w:themeColor="text1"/>
              </w:rPr>
            </w:pPr>
            <w:r w:rsidRPr="00A52DA9">
              <w:rPr>
                <w:rFonts w:asciiTheme="minorHAnsi" w:hAnsiTheme="minorHAnsi" w:cstheme="minorHAnsi"/>
                <w:color w:val="000000" w:themeColor="text1"/>
              </w:rPr>
              <w:t xml:space="preserve">Balance </w:t>
            </w:r>
            <w:r w:rsidR="00F25B9F" w:rsidRPr="00A52DA9">
              <w:rPr>
                <w:rFonts w:asciiTheme="minorHAnsi" w:hAnsiTheme="minorHAnsi" w:cstheme="minorHAnsi"/>
                <w:color w:val="000000" w:themeColor="text1"/>
              </w:rPr>
              <w:t>4</w:t>
            </w:r>
            <w:r w:rsidRPr="00A52DA9">
              <w:rPr>
                <w:rFonts w:asciiTheme="minorHAnsi" w:hAnsiTheme="minorHAnsi" w:cstheme="minorHAnsi"/>
                <w:color w:val="000000" w:themeColor="text1"/>
              </w:rPr>
              <w:t xml:space="preserve"> a</w:t>
            </w:r>
            <w:r w:rsidR="004E6F53" w:rsidRPr="00A52DA9">
              <w:rPr>
                <w:rFonts w:asciiTheme="minorHAnsi" w:hAnsiTheme="minorHAnsi" w:cstheme="minorHAnsi"/>
                <w:color w:val="000000" w:themeColor="text1"/>
              </w:rPr>
              <w:t>re expected to be submitted by A</w:t>
            </w:r>
            <w:r w:rsidRPr="00A52DA9">
              <w:rPr>
                <w:rFonts w:asciiTheme="minorHAnsi" w:hAnsiTheme="minorHAnsi" w:cstheme="minorHAnsi"/>
                <w:color w:val="000000" w:themeColor="text1"/>
              </w:rPr>
              <w:t>ugust 2013</w:t>
            </w:r>
          </w:p>
        </w:tc>
      </w:tr>
      <w:tr w:rsidR="003C05B5" w:rsidRPr="00A52DA9" w14:paraId="63C5E05F" w14:textId="77777777" w:rsidTr="00680627">
        <w:trPr>
          <w:trHeight w:val="77"/>
          <w:tblHeader/>
        </w:trPr>
        <w:tc>
          <w:tcPr>
            <w:tcW w:w="354" w:type="pct"/>
            <w:shd w:val="clear" w:color="auto" w:fill="auto"/>
          </w:tcPr>
          <w:p w14:paraId="4FB37FA6" w14:textId="77777777" w:rsidR="003C05B5" w:rsidRPr="00A52DA9" w:rsidRDefault="003C05B5"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3434F02D"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6DEEC543" w14:textId="228F8C59"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Number of validation workshops conducted by IUT to test the developed training manuals and toolkits</w:t>
            </w:r>
          </w:p>
        </w:tc>
        <w:tc>
          <w:tcPr>
            <w:tcW w:w="659" w:type="pct"/>
            <w:shd w:val="clear" w:color="auto" w:fill="auto"/>
          </w:tcPr>
          <w:p w14:paraId="7C129026" w14:textId="7807E535"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6F3108E6" w14:textId="61F108E7"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10</w:t>
            </w:r>
          </w:p>
        </w:tc>
        <w:tc>
          <w:tcPr>
            <w:tcW w:w="637" w:type="pct"/>
            <w:shd w:val="clear" w:color="auto" w:fill="auto"/>
          </w:tcPr>
          <w:p w14:paraId="472F4C93" w14:textId="6CCB9CA2"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7C998854" w14:textId="77777777"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c>
          <w:tcPr>
            <w:tcW w:w="713" w:type="pct"/>
          </w:tcPr>
          <w:p w14:paraId="290FF20F" w14:textId="3BC78256" w:rsidR="003C05B5" w:rsidRPr="00A52DA9" w:rsidDel="00680627" w:rsidRDefault="003C05B5" w:rsidP="003C05B5">
            <w:pPr>
              <w:spacing w:after="0" w:line="240" w:lineRule="auto"/>
              <w:rPr>
                <w:rFonts w:asciiTheme="minorHAnsi" w:hAnsiTheme="minorHAnsi" w:cstheme="minorHAnsi"/>
                <w:color w:val="000000" w:themeColor="text1"/>
              </w:rPr>
            </w:pPr>
            <w:r w:rsidRPr="00A52DA9">
              <w:rPr>
                <w:rFonts w:asciiTheme="minorHAnsi" w:hAnsiTheme="minorHAnsi" w:cstheme="minorHAnsi"/>
                <w:color w:val="000000" w:themeColor="text1"/>
              </w:rPr>
              <w:t>10 validation workshops conducted. Final documents will be ready for distribution by September 2013.</w:t>
            </w:r>
          </w:p>
        </w:tc>
      </w:tr>
      <w:tr w:rsidR="003C05B5" w:rsidRPr="00A52DA9" w14:paraId="36BD1501" w14:textId="77777777" w:rsidTr="00680627">
        <w:trPr>
          <w:trHeight w:val="77"/>
          <w:tblHeader/>
        </w:trPr>
        <w:tc>
          <w:tcPr>
            <w:tcW w:w="354" w:type="pct"/>
            <w:shd w:val="clear" w:color="auto" w:fill="auto"/>
          </w:tcPr>
          <w:p w14:paraId="2A079CF2" w14:textId="77777777" w:rsidR="003C05B5" w:rsidRPr="00A52DA9" w:rsidRDefault="003C05B5"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011CCA6E"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488EA19F" w14:textId="20967ABF"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Sustainable urban transport Standards prepared and released by IUT after peer review</w:t>
            </w:r>
          </w:p>
        </w:tc>
        <w:tc>
          <w:tcPr>
            <w:tcW w:w="659" w:type="pct"/>
            <w:shd w:val="clear" w:color="auto" w:fill="auto"/>
          </w:tcPr>
          <w:p w14:paraId="22DB2B6E" w14:textId="4F35A839"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4D1DD1A8" w14:textId="58838100" w:rsidR="003C05B5" w:rsidRPr="00A52DA9" w:rsidDel="00680627" w:rsidRDefault="003C05B5"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4</w:t>
            </w:r>
          </w:p>
        </w:tc>
        <w:tc>
          <w:tcPr>
            <w:tcW w:w="637" w:type="pct"/>
            <w:shd w:val="clear" w:color="auto" w:fill="auto"/>
          </w:tcPr>
          <w:p w14:paraId="0C010ACD" w14:textId="797B51C0"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1F081C1D" w14:textId="77777777"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c>
          <w:tcPr>
            <w:tcW w:w="713" w:type="pct"/>
          </w:tcPr>
          <w:p w14:paraId="152B3C82" w14:textId="77777777" w:rsidR="003C05B5" w:rsidRPr="00A52DA9" w:rsidDel="00680627" w:rsidRDefault="003C05B5" w:rsidP="003B0A2A">
            <w:pPr>
              <w:spacing w:after="0" w:line="240" w:lineRule="auto"/>
              <w:rPr>
                <w:rFonts w:ascii="Calibri" w:eastAsia="Times New Roman" w:hAnsi="Calibri" w:cs="Calibri"/>
                <w:color w:val="000000" w:themeColor="text1"/>
                <w:sz w:val="22"/>
                <w:szCs w:val="22"/>
              </w:rPr>
            </w:pPr>
          </w:p>
        </w:tc>
      </w:tr>
      <w:tr w:rsidR="003C05B5" w:rsidRPr="00A52DA9" w14:paraId="666EA386" w14:textId="77777777" w:rsidTr="00493032">
        <w:trPr>
          <w:trHeight w:val="77"/>
          <w:tblHeader/>
        </w:trPr>
        <w:tc>
          <w:tcPr>
            <w:tcW w:w="354" w:type="pct"/>
            <w:shd w:val="clear" w:color="auto" w:fill="auto"/>
          </w:tcPr>
          <w:p w14:paraId="5CA7573C" w14:textId="77777777" w:rsidR="003C05B5" w:rsidRPr="00A52DA9" w:rsidRDefault="003C05B5"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ACA8EBD"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152D02DB" w14:textId="77777777" w:rsidR="003C05B5" w:rsidRPr="00A52DA9" w:rsidRDefault="003C05B5" w:rsidP="000C4AC4">
            <w:pPr>
              <w:widowControl w:val="0"/>
              <w:tabs>
                <w:tab w:val="left" w:pos="282"/>
              </w:tabs>
              <w:kinsoku w:val="0"/>
              <w:overflowPunct w:val="0"/>
              <w:autoSpaceDE w:val="0"/>
              <w:autoSpaceDN w:val="0"/>
              <w:adjustRightInd w:val="0"/>
              <w:spacing w:after="0" w:line="240" w:lineRule="auto"/>
              <w:ind w:right="-83"/>
              <w:rPr>
                <w:rFonts w:ascii="Tahoma" w:hAnsi="Tahoma" w:cs="Angsana New"/>
                <w:color w:val="000000" w:themeColor="text1"/>
                <w:sz w:val="16"/>
              </w:rPr>
            </w:pPr>
          </w:p>
        </w:tc>
        <w:tc>
          <w:tcPr>
            <w:tcW w:w="659" w:type="pct"/>
            <w:shd w:val="clear" w:color="auto" w:fill="auto"/>
          </w:tcPr>
          <w:p w14:paraId="7AD34CD1" w14:textId="155C9587"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515" w:type="pct"/>
            <w:shd w:val="clear" w:color="auto" w:fill="auto"/>
          </w:tcPr>
          <w:p w14:paraId="1736F626" w14:textId="5D753A40"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637" w:type="pct"/>
            <w:shd w:val="clear" w:color="auto" w:fill="auto"/>
          </w:tcPr>
          <w:p w14:paraId="328DCBF9"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04D6E3D5"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p>
        </w:tc>
        <w:tc>
          <w:tcPr>
            <w:tcW w:w="713" w:type="pct"/>
          </w:tcPr>
          <w:p w14:paraId="42EF03B9" w14:textId="5495523A" w:rsidR="003C05B5" w:rsidRPr="00A52DA9" w:rsidRDefault="003C05B5" w:rsidP="00E5000B">
            <w:pPr>
              <w:spacing w:after="0" w:line="240" w:lineRule="auto"/>
              <w:rPr>
                <w:rFonts w:ascii="Calibri" w:eastAsia="Times New Roman" w:hAnsi="Calibri" w:cs="Calibri"/>
                <w:color w:val="000000" w:themeColor="text1"/>
                <w:sz w:val="22"/>
                <w:szCs w:val="22"/>
              </w:rPr>
            </w:pPr>
          </w:p>
        </w:tc>
      </w:tr>
      <w:tr w:rsidR="003C05B5" w:rsidRPr="00A52DA9" w14:paraId="53DCD2CC" w14:textId="77777777" w:rsidTr="00802687">
        <w:trPr>
          <w:tblHeader/>
        </w:trPr>
        <w:tc>
          <w:tcPr>
            <w:tcW w:w="354" w:type="pct"/>
            <w:shd w:val="clear" w:color="auto" w:fill="auto"/>
            <w:hideMark/>
          </w:tcPr>
          <w:p w14:paraId="2E0A55DF" w14:textId="77777777" w:rsidR="003C05B5" w:rsidRPr="00A52DA9" w:rsidRDefault="003C05B5" w:rsidP="003B0A2A">
            <w:pPr>
              <w:spacing w:after="0" w:line="240" w:lineRule="auto"/>
              <w:jc w:val="right"/>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lastRenderedPageBreak/>
              <w:t> </w:t>
            </w:r>
          </w:p>
        </w:tc>
        <w:tc>
          <w:tcPr>
            <w:tcW w:w="694" w:type="pct"/>
            <w:shd w:val="clear" w:color="auto" w:fill="auto"/>
            <w:hideMark/>
          </w:tcPr>
          <w:p w14:paraId="5D8D22A1"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w:t>
            </w:r>
          </w:p>
        </w:tc>
        <w:tc>
          <w:tcPr>
            <w:tcW w:w="762" w:type="pct"/>
            <w:shd w:val="clear" w:color="auto" w:fill="auto"/>
            <w:hideMark/>
          </w:tcPr>
          <w:p w14:paraId="0A76536F"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Number of published sustainable urban transport technical manuals</w:t>
            </w:r>
          </w:p>
        </w:tc>
        <w:tc>
          <w:tcPr>
            <w:tcW w:w="659" w:type="pct"/>
            <w:shd w:val="clear" w:color="auto" w:fill="auto"/>
            <w:hideMark/>
          </w:tcPr>
          <w:p w14:paraId="786B6DBC"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hideMark/>
          </w:tcPr>
          <w:p w14:paraId="4C5DD023"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10 published priority sustainable urban transport technical manuals</w:t>
            </w:r>
          </w:p>
        </w:tc>
        <w:tc>
          <w:tcPr>
            <w:tcW w:w="637" w:type="pct"/>
            <w:shd w:val="clear" w:color="auto" w:fill="auto"/>
            <w:hideMark/>
          </w:tcPr>
          <w:p w14:paraId="4606BEE2"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An RFP was prepared to invite bidders for "Preparation of Manuals and Toolkits"(PC3). The process of selecting the consultant is under way.</w:t>
            </w:r>
          </w:p>
        </w:tc>
        <w:tc>
          <w:tcPr>
            <w:tcW w:w="666" w:type="pct"/>
            <w:shd w:val="clear" w:color="auto" w:fill="auto"/>
            <w:hideMark/>
          </w:tcPr>
          <w:p w14:paraId="2A1D4DAA"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o It has been decided in the Standing Committee Meeting held on 27 October 2011 that the toolkits (technical manuals are termed as toolkit now onwards) will be made by </w:t>
            </w:r>
            <w:proofErr w:type="spellStart"/>
            <w:r w:rsidRPr="00A52DA9">
              <w:rPr>
                <w:rFonts w:ascii="Calibri" w:eastAsia="Times New Roman" w:hAnsi="Calibri" w:cs="Calibri"/>
                <w:color w:val="000000" w:themeColor="text1"/>
                <w:sz w:val="22"/>
                <w:szCs w:val="22"/>
              </w:rPr>
              <w:t>Centres</w:t>
            </w:r>
            <w:proofErr w:type="spellEnd"/>
            <w:r w:rsidRPr="00A52DA9">
              <w:rPr>
                <w:rFonts w:ascii="Calibri" w:eastAsia="Times New Roman" w:hAnsi="Calibri" w:cs="Calibri"/>
                <w:color w:val="000000" w:themeColor="text1"/>
                <w:sz w:val="22"/>
                <w:szCs w:val="22"/>
              </w:rPr>
              <w:t xml:space="preserve"> of Excellence of Ministry of Urban Development, these are academic and professional agencies providing professional support to the ministry) and other selected institutes. </w:t>
            </w:r>
            <w:r w:rsidRPr="00A52DA9">
              <w:rPr>
                <w:rFonts w:ascii="Calibri" w:eastAsia="Times New Roman" w:hAnsi="Calibri" w:cs="Calibri"/>
                <w:color w:val="000000" w:themeColor="text1"/>
                <w:sz w:val="22"/>
                <w:szCs w:val="22"/>
              </w:rPr>
              <w:br/>
              <w:t>o Work order has been awarded to Centre of Excellences and reputed transport planning institutions to prepare the toolkits.</w:t>
            </w:r>
            <w:r w:rsidRPr="00A52DA9">
              <w:rPr>
                <w:rFonts w:ascii="Calibri" w:eastAsia="Times New Roman" w:hAnsi="Calibri" w:cs="Calibri"/>
                <w:color w:val="000000" w:themeColor="text1"/>
                <w:sz w:val="22"/>
                <w:szCs w:val="22"/>
              </w:rPr>
              <w:br/>
              <w:t>The toolkits being developed by each of the institute are as follows:</w:t>
            </w:r>
            <w:r w:rsidRPr="00A52DA9">
              <w:rPr>
                <w:rFonts w:ascii="Calibri" w:eastAsia="Times New Roman" w:hAnsi="Calibri" w:cs="Calibri"/>
                <w:color w:val="000000" w:themeColor="text1"/>
                <w:sz w:val="22"/>
                <w:szCs w:val="22"/>
              </w:rPr>
              <w:br/>
              <w:t>• Public Transport and Accessibility – IIT, Delhi</w:t>
            </w:r>
            <w:r w:rsidRPr="00A52DA9">
              <w:rPr>
                <w:rFonts w:ascii="Calibri" w:eastAsia="Times New Roman" w:hAnsi="Calibri" w:cs="Calibri"/>
                <w:color w:val="000000" w:themeColor="text1"/>
                <w:sz w:val="22"/>
                <w:szCs w:val="22"/>
              </w:rPr>
              <w:br/>
              <w:t>• Road Safety and</w:t>
            </w:r>
          </w:p>
          <w:p w14:paraId="0BD5BAB9" w14:textId="413932BF"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 Safety Audits – IIT, Delhi</w:t>
            </w:r>
            <w:r w:rsidRPr="00A52DA9">
              <w:rPr>
                <w:rFonts w:ascii="Calibri" w:eastAsia="Times New Roman" w:hAnsi="Calibri" w:cs="Calibri"/>
                <w:color w:val="000000" w:themeColor="text1"/>
                <w:sz w:val="22"/>
                <w:szCs w:val="22"/>
              </w:rPr>
              <w:br/>
              <w:t>• ITS and Traffic Management – SPA, Delhi</w:t>
            </w:r>
            <w:r w:rsidRPr="00A52DA9">
              <w:rPr>
                <w:rFonts w:ascii="Calibri" w:eastAsia="Times New Roman" w:hAnsi="Calibri" w:cs="Calibri"/>
                <w:color w:val="000000" w:themeColor="text1"/>
                <w:sz w:val="22"/>
                <w:szCs w:val="22"/>
              </w:rPr>
              <w:br/>
              <w:t>• Land use Transport Integration and Density of Urban Growth – CEPT, Ahmadabad</w:t>
            </w:r>
            <w:r w:rsidRPr="00A52DA9">
              <w:rPr>
                <w:rFonts w:ascii="Calibri" w:eastAsia="Times New Roman" w:hAnsi="Calibri" w:cs="Calibri"/>
                <w:color w:val="000000" w:themeColor="text1"/>
                <w:sz w:val="22"/>
                <w:szCs w:val="22"/>
              </w:rPr>
              <w:br/>
              <w:t xml:space="preserve">• Urban Travel Demand </w:t>
            </w:r>
            <w:proofErr w:type="spellStart"/>
            <w:r w:rsidRPr="00A52DA9">
              <w:rPr>
                <w:rFonts w:ascii="Calibri" w:eastAsia="Times New Roman" w:hAnsi="Calibri" w:cs="Calibri"/>
                <w:color w:val="000000" w:themeColor="text1"/>
                <w:sz w:val="22"/>
                <w:szCs w:val="22"/>
              </w:rPr>
              <w:t>Modelling</w:t>
            </w:r>
            <w:proofErr w:type="spellEnd"/>
            <w:r w:rsidRPr="00A52DA9">
              <w:rPr>
                <w:rFonts w:ascii="Calibri" w:eastAsia="Times New Roman" w:hAnsi="Calibri" w:cs="Calibri"/>
                <w:color w:val="000000" w:themeColor="text1"/>
                <w:sz w:val="22"/>
                <w:szCs w:val="22"/>
              </w:rPr>
              <w:t xml:space="preserve"> - CEPT, Ahmadabad</w:t>
            </w:r>
            <w:r w:rsidRPr="00A52DA9">
              <w:rPr>
                <w:rFonts w:ascii="Calibri" w:eastAsia="Times New Roman" w:hAnsi="Calibri" w:cs="Calibri"/>
                <w:color w:val="000000" w:themeColor="text1"/>
                <w:sz w:val="22"/>
                <w:szCs w:val="22"/>
              </w:rPr>
              <w:br/>
              <w:t>• Financing and Financial Institutes - CEPT, Ahmadabad</w:t>
            </w:r>
            <w:r w:rsidRPr="00A52DA9">
              <w:rPr>
                <w:rFonts w:ascii="Calibri" w:eastAsia="Times New Roman" w:hAnsi="Calibri" w:cs="Calibri"/>
                <w:color w:val="000000" w:themeColor="text1"/>
                <w:sz w:val="22"/>
                <w:szCs w:val="22"/>
              </w:rPr>
              <w:br/>
              <w:t>• Traffic Analysis and Performance Measurement – NIT Warangal</w:t>
            </w:r>
            <w:r w:rsidRPr="00A52DA9">
              <w:rPr>
                <w:rFonts w:ascii="Calibri" w:eastAsia="Times New Roman" w:hAnsi="Calibri" w:cs="Calibri"/>
                <w:color w:val="000000" w:themeColor="text1"/>
                <w:sz w:val="22"/>
                <w:szCs w:val="22"/>
              </w:rPr>
              <w:br/>
              <w:t>• Urban Road Capacity and Level of Service Analysis and Traffic System Design - NIT Warangal</w:t>
            </w:r>
            <w:r w:rsidRPr="00A52DA9">
              <w:rPr>
                <w:rFonts w:ascii="Calibri" w:eastAsia="Times New Roman" w:hAnsi="Calibri" w:cs="Calibri"/>
                <w:color w:val="000000" w:themeColor="text1"/>
                <w:sz w:val="22"/>
                <w:szCs w:val="22"/>
              </w:rPr>
              <w:br/>
              <w:t>• Environment Analysis and Strategic Environment Assessment – TERI, Delhi</w:t>
            </w:r>
            <w:r w:rsidRPr="00A52DA9">
              <w:rPr>
                <w:rFonts w:ascii="Calibri" w:eastAsia="Times New Roman" w:hAnsi="Calibri" w:cs="Calibri"/>
                <w:color w:val="000000" w:themeColor="text1"/>
                <w:sz w:val="22"/>
                <w:szCs w:val="22"/>
              </w:rPr>
              <w:br/>
              <w:t xml:space="preserve">• Transport Demand Management - TERI, Delhi </w:t>
            </w:r>
            <w:r w:rsidRPr="00A52DA9">
              <w:rPr>
                <w:rFonts w:ascii="Calibri" w:eastAsia="Times New Roman" w:hAnsi="Calibri" w:cs="Calibri"/>
                <w:color w:val="000000" w:themeColor="text1"/>
                <w:sz w:val="22"/>
                <w:szCs w:val="22"/>
              </w:rPr>
              <w:br/>
              <w:t xml:space="preserve">• Social Impact – SPA, Delhi </w:t>
            </w:r>
            <w:r w:rsidRPr="00A52DA9">
              <w:rPr>
                <w:rFonts w:ascii="Calibri" w:eastAsia="Times New Roman" w:hAnsi="Calibri" w:cs="Calibri"/>
                <w:color w:val="000000" w:themeColor="text1"/>
                <w:sz w:val="22"/>
                <w:szCs w:val="22"/>
              </w:rPr>
              <w:br/>
              <w:t>The inception and interim report for all the toolkits have been submitted by all except for social impact which is now being awarded to SPA, Delhi.  The draft reports are under preparation and are expected to be completed by October 2012. The test workshops for the toolkits is expected to start in October and completed by January 2013.</w:t>
            </w:r>
          </w:p>
        </w:tc>
        <w:tc>
          <w:tcPr>
            <w:tcW w:w="713" w:type="pct"/>
          </w:tcPr>
          <w:p w14:paraId="2168FDC9"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As per MTR recommendations, this indictor was detailed further under new indictors as listed above and therefore decided to discontinue to report this further.</w:t>
            </w:r>
          </w:p>
        </w:tc>
      </w:tr>
      <w:tr w:rsidR="003C05B5" w:rsidRPr="00A52DA9" w14:paraId="23DDF6F4" w14:textId="77777777" w:rsidTr="00802687">
        <w:trPr>
          <w:trHeight w:val="870"/>
          <w:tblHeader/>
        </w:trPr>
        <w:tc>
          <w:tcPr>
            <w:tcW w:w="354" w:type="pct"/>
            <w:shd w:val="clear" w:color="auto" w:fill="auto"/>
            <w:hideMark/>
          </w:tcPr>
          <w:p w14:paraId="5BAB263E" w14:textId="77777777" w:rsidR="003C05B5" w:rsidRPr="00A52DA9" w:rsidRDefault="003C05B5" w:rsidP="003B0A2A">
            <w:pPr>
              <w:spacing w:after="0" w:line="240" w:lineRule="auto"/>
              <w:jc w:val="right"/>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lastRenderedPageBreak/>
              <w:t> </w:t>
            </w:r>
          </w:p>
        </w:tc>
        <w:tc>
          <w:tcPr>
            <w:tcW w:w="694" w:type="pct"/>
            <w:shd w:val="clear" w:color="auto" w:fill="auto"/>
            <w:hideMark/>
          </w:tcPr>
          <w:p w14:paraId="4FE70C23"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w:t>
            </w:r>
          </w:p>
        </w:tc>
        <w:tc>
          <w:tcPr>
            <w:tcW w:w="762" w:type="pct"/>
            <w:shd w:val="clear" w:color="auto" w:fill="auto"/>
            <w:hideMark/>
          </w:tcPr>
          <w:p w14:paraId="6DC97EF7"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Partnerships formed with other professional transport organizations, universities and colleges, and institutions to enable such outreach training programmes.</w:t>
            </w:r>
          </w:p>
        </w:tc>
        <w:tc>
          <w:tcPr>
            <w:tcW w:w="659" w:type="pct"/>
            <w:shd w:val="clear" w:color="auto" w:fill="auto"/>
            <w:hideMark/>
          </w:tcPr>
          <w:p w14:paraId="6618CB48"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hideMark/>
          </w:tcPr>
          <w:p w14:paraId="603B653E"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3</w:t>
            </w:r>
          </w:p>
        </w:tc>
        <w:tc>
          <w:tcPr>
            <w:tcW w:w="637" w:type="pct"/>
            <w:shd w:val="clear" w:color="auto" w:fill="auto"/>
            <w:hideMark/>
          </w:tcPr>
          <w:p w14:paraId="61A7DE6D"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Not planned during reporting period</w:t>
            </w:r>
          </w:p>
        </w:tc>
        <w:tc>
          <w:tcPr>
            <w:tcW w:w="666" w:type="pct"/>
            <w:shd w:val="clear" w:color="auto" w:fill="auto"/>
            <w:hideMark/>
          </w:tcPr>
          <w:p w14:paraId="000CF2D0"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N/A</w:t>
            </w:r>
          </w:p>
        </w:tc>
        <w:tc>
          <w:tcPr>
            <w:tcW w:w="713" w:type="pct"/>
          </w:tcPr>
          <w:p w14:paraId="0BCBC8AB"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As per MTR recommendations, this indictor was detailed further under new indictors as listed above and therefore decided to discontinue to report this further.</w:t>
            </w:r>
          </w:p>
        </w:tc>
      </w:tr>
      <w:tr w:rsidR="003C05B5" w:rsidRPr="00A52DA9" w14:paraId="7092F40B" w14:textId="77777777" w:rsidTr="00802687">
        <w:trPr>
          <w:trHeight w:val="2320"/>
          <w:tblHeader/>
        </w:trPr>
        <w:tc>
          <w:tcPr>
            <w:tcW w:w="354" w:type="pct"/>
            <w:shd w:val="clear" w:color="auto" w:fill="auto"/>
            <w:hideMark/>
          </w:tcPr>
          <w:p w14:paraId="1557C3EE" w14:textId="73202861" w:rsidR="003C05B5" w:rsidRPr="00A52DA9" w:rsidRDefault="003C05B5" w:rsidP="004E6F53">
            <w:pPr>
              <w:spacing w:after="0" w:line="240" w:lineRule="auto"/>
              <w:jc w:val="right"/>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t xml:space="preserve">Outcome </w:t>
            </w:r>
            <w:r w:rsidR="004E6F53" w:rsidRPr="00A52DA9">
              <w:rPr>
                <w:rFonts w:ascii="Calibri" w:eastAsia="Times New Roman" w:hAnsi="Calibri" w:cs="Calibri"/>
                <w:b/>
                <w:bCs/>
                <w:color w:val="000000" w:themeColor="text1"/>
                <w:sz w:val="22"/>
                <w:szCs w:val="22"/>
              </w:rPr>
              <w:t>4</w:t>
            </w:r>
          </w:p>
        </w:tc>
        <w:tc>
          <w:tcPr>
            <w:tcW w:w="694" w:type="pct"/>
            <w:shd w:val="clear" w:color="auto" w:fill="auto"/>
            <w:hideMark/>
          </w:tcPr>
          <w:p w14:paraId="63044831"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Promotion, awareness-raising, and dissemination of information to expand and enhance the impacts of the GEF-SUTP</w:t>
            </w:r>
          </w:p>
        </w:tc>
        <w:tc>
          <w:tcPr>
            <w:tcW w:w="762" w:type="pct"/>
            <w:shd w:val="clear" w:color="auto" w:fill="auto"/>
            <w:hideMark/>
          </w:tcPr>
          <w:p w14:paraId="36526BA0" w14:textId="6D0B70EB" w:rsidR="003C05B5" w:rsidRPr="00A52DA9" w:rsidRDefault="004E6F53"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Quarterly newsletters published and circulated by the PMU</w:t>
            </w:r>
          </w:p>
        </w:tc>
        <w:tc>
          <w:tcPr>
            <w:tcW w:w="659" w:type="pct"/>
            <w:shd w:val="clear" w:color="auto" w:fill="auto"/>
            <w:hideMark/>
          </w:tcPr>
          <w:p w14:paraId="12F79B37"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hideMark/>
          </w:tcPr>
          <w:p w14:paraId="400A4866"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4 per year</w:t>
            </w:r>
          </w:p>
        </w:tc>
        <w:tc>
          <w:tcPr>
            <w:tcW w:w="637" w:type="pct"/>
            <w:shd w:val="clear" w:color="auto" w:fill="auto"/>
            <w:hideMark/>
          </w:tcPr>
          <w:p w14:paraId="65884C77"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Two newsletters were published first issue, </w:t>
            </w:r>
            <w:proofErr w:type="spellStart"/>
            <w:r w:rsidRPr="00A52DA9">
              <w:rPr>
                <w:rFonts w:ascii="Calibri" w:eastAsia="Times New Roman" w:hAnsi="Calibri" w:cs="Calibri"/>
                <w:color w:val="000000" w:themeColor="text1"/>
                <w:sz w:val="22"/>
                <w:szCs w:val="22"/>
              </w:rPr>
              <w:t>Vol</w:t>
            </w:r>
            <w:proofErr w:type="spellEnd"/>
            <w:r w:rsidRPr="00A52DA9">
              <w:rPr>
                <w:rFonts w:ascii="Calibri" w:eastAsia="Times New Roman" w:hAnsi="Calibri" w:cs="Calibri"/>
                <w:color w:val="000000" w:themeColor="text1"/>
                <w:sz w:val="22"/>
                <w:szCs w:val="22"/>
              </w:rPr>
              <w:t xml:space="preserve"> 1 No. 1  in January 2011 and second issue, </w:t>
            </w:r>
            <w:proofErr w:type="spellStart"/>
            <w:r w:rsidRPr="00A52DA9">
              <w:rPr>
                <w:rFonts w:ascii="Calibri" w:eastAsia="Times New Roman" w:hAnsi="Calibri" w:cs="Calibri"/>
                <w:color w:val="000000" w:themeColor="text1"/>
                <w:sz w:val="22"/>
                <w:szCs w:val="22"/>
              </w:rPr>
              <w:t>Vol</w:t>
            </w:r>
            <w:proofErr w:type="spellEnd"/>
            <w:r w:rsidRPr="00A52DA9">
              <w:rPr>
                <w:rFonts w:ascii="Calibri" w:eastAsia="Times New Roman" w:hAnsi="Calibri" w:cs="Calibri"/>
                <w:color w:val="000000" w:themeColor="text1"/>
                <w:sz w:val="22"/>
                <w:szCs w:val="22"/>
              </w:rPr>
              <w:t xml:space="preserve"> 1, No. 2 in April 2011. </w:t>
            </w:r>
          </w:p>
        </w:tc>
        <w:tc>
          <w:tcPr>
            <w:tcW w:w="666" w:type="pct"/>
            <w:shd w:val="clear" w:color="auto" w:fill="auto"/>
            <w:hideMark/>
          </w:tcPr>
          <w:p w14:paraId="38EA6226" w14:textId="77777777" w:rsidR="003C05B5" w:rsidRPr="00A52DA9" w:rsidRDefault="003C05B5"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GEF-SUTP Newsletter is being published quarterly and distributed to transport professionals, junior and senior officials from different Ministries and State Governments, academicians and students.  The aim of SUTP newsletter is to </w:t>
            </w:r>
            <w:proofErr w:type="spellStart"/>
            <w:r w:rsidRPr="00A52DA9">
              <w:rPr>
                <w:rFonts w:ascii="Calibri" w:eastAsia="Times New Roman" w:hAnsi="Calibri" w:cs="Calibri"/>
                <w:color w:val="000000" w:themeColor="text1"/>
                <w:sz w:val="22"/>
                <w:szCs w:val="22"/>
              </w:rPr>
              <w:t>maximise</w:t>
            </w:r>
            <w:proofErr w:type="spellEnd"/>
            <w:r w:rsidRPr="00A52DA9">
              <w:rPr>
                <w:rFonts w:ascii="Calibri" w:eastAsia="Times New Roman" w:hAnsi="Calibri" w:cs="Calibri"/>
                <w:color w:val="000000" w:themeColor="text1"/>
                <w:sz w:val="22"/>
                <w:szCs w:val="22"/>
              </w:rPr>
              <w:t xml:space="preserve"> the public awareness about the positive effects of the project and to make people aware of the best practices followed worldwide. 6 volumes of Newsletter have been published till date (4 </w:t>
            </w:r>
            <w:proofErr w:type="spellStart"/>
            <w:r w:rsidRPr="00A52DA9">
              <w:rPr>
                <w:rFonts w:ascii="Calibri" w:eastAsia="Times New Roman" w:hAnsi="Calibri" w:cs="Calibri"/>
                <w:color w:val="000000" w:themeColor="text1"/>
                <w:sz w:val="22"/>
                <w:szCs w:val="22"/>
              </w:rPr>
              <w:t>nos</w:t>
            </w:r>
            <w:proofErr w:type="spellEnd"/>
            <w:r w:rsidRPr="00A52DA9">
              <w:rPr>
                <w:rFonts w:ascii="Calibri" w:eastAsia="Times New Roman" w:hAnsi="Calibri" w:cs="Calibri"/>
                <w:color w:val="000000" w:themeColor="text1"/>
                <w:sz w:val="22"/>
                <w:szCs w:val="22"/>
              </w:rPr>
              <w:t xml:space="preserve"> during the reporting period). </w:t>
            </w:r>
          </w:p>
        </w:tc>
        <w:tc>
          <w:tcPr>
            <w:tcW w:w="713" w:type="pct"/>
          </w:tcPr>
          <w:p w14:paraId="7933866C" w14:textId="77777777" w:rsidR="004E6F53" w:rsidRPr="00A52DA9" w:rsidRDefault="004E6F53" w:rsidP="004E6F53">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A total of </w:t>
            </w:r>
            <w:r w:rsidR="003C05B5" w:rsidRPr="00A52DA9">
              <w:rPr>
                <w:rFonts w:ascii="Calibri" w:eastAsia="Times New Roman" w:hAnsi="Calibri" w:cs="Calibri"/>
                <w:color w:val="000000" w:themeColor="text1"/>
                <w:sz w:val="22"/>
                <w:szCs w:val="22"/>
              </w:rPr>
              <w:t xml:space="preserve">10 Volumes of the Newsletter has been published till now (4 </w:t>
            </w:r>
            <w:proofErr w:type="spellStart"/>
            <w:r w:rsidR="003C05B5" w:rsidRPr="00A52DA9">
              <w:rPr>
                <w:rFonts w:ascii="Calibri" w:eastAsia="Times New Roman" w:hAnsi="Calibri" w:cs="Calibri"/>
                <w:color w:val="000000" w:themeColor="text1"/>
                <w:sz w:val="22"/>
                <w:szCs w:val="22"/>
              </w:rPr>
              <w:t>nos</w:t>
            </w:r>
            <w:proofErr w:type="spellEnd"/>
            <w:r w:rsidR="003C05B5" w:rsidRPr="00A52DA9">
              <w:rPr>
                <w:rFonts w:ascii="Calibri" w:eastAsia="Times New Roman" w:hAnsi="Calibri" w:cs="Calibri"/>
                <w:color w:val="000000" w:themeColor="text1"/>
                <w:sz w:val="22"/>
                <w:szCs w:val="22"/>
              </w:rPr>
              <w:t xml:space="preserve"> during the reporting period).</w:t>
            </w:r>
            <w:r w:rsidRPr="00A52DA9">
              <w:rPr>
                <w:rFonts w:ascii="Calibri" w:eastAsia="Times New Roman" w:hAnsi="Calibri" w:cs="Calibri"/>
                <w:color w:val="000000" w:themeColor="text1"/>
                <w:sz w:val="22"/>
                <w:szCs w:val="22"/>
              </w:rPr>
              <w:t xml:space="preserve"> </w:t>
            </w:r>
          </w:p>
          <w:p w14:paraId="3C3D87C8" w14:textId="77777777" w:rsidR="004E6F53" w:rsidRPr="00A52DA9" w:rsidRDefault="004E6F53" w:rsidP="004E6F53">
            <w:pPr>
              <w:spacing w:after="0" w:line="240" w:lineRule="auto"/>
              <w:rPr>
                <w:rFonts w:ascii="Calibri" w:eastAsia="Times New Roman" w:hAnsi="Calibri" w:cs="Calibri"/>
                <w:color w:val="000000" w:themeColor="text1"/>
                <w:sz w:val="22"/>
                <w:szCs w:val="22"/>
              </w:rPr>
            </w:pPr>
          </w:p>
          <w:p w14:paraId="03F2180A" w14:textId="6823A8EA" w:rsidR="004E6F53" w:rsidRPr="00A52DA9" w:rsidRDefault="004E6F53" w:rsidP="004E6F53">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GEF-SUTP Newsletter is being distributed to transport professionals, junior and senior officials from different Ministries and State Governments, academicians and students.</w:t>
            </w:r>
          </w:p>
          <w:p w14:paraId="2D0D4168" w14:textId="0DFF9E55" w:rsidR="003C05B5" w:rsidRPr="00A52DA9" w:rsidRDefault="003C05B5" w:rsidP="003B0A2A">
            <w:pPr>
              <w:spacing w:after="0" w:line="240" w:lineRule="auto"/>
              <w:rPr>
                <w:rFonts w:ascii="Calibri" w:eastAsia="Times New Roman" w:hAnsi="Calibri" w:cs="Calibri"/>
                <w:color w:val="000000" w:themeColor="text1"/>
                <w:sz w:val="22"/>
                <w:szCs w:val="22"/>
              </w:rPr>
            </w:pPr>
          </w:p>
        </w:tc>
      </w:tr>
      <w:tr w:rsidR="004E6F53" w:rsidRPr="00A52DA9" w14:paraId="351D9A4F" w14:textId="77777777" w:rsidTr="00493032">
        <w:trPr>
          <w:trHeight w:val="7642"/>
          <w:tblHeader/>
        </w:trPr>
        <w:tc>
          <w:tcPr>
            <w:tcW w:w="354" w:type="pct"/>
            <w:shd w:val="clear" w:color="auto" w:fill="auto"/>
          </w:tcPr>
          <w:p w14:paraId="32D7D54E" w14:textId="77777777" w:rsidR="004E6F53" w:rsidRPr="00A52DA9" w:rsidRDefault="004E6F53"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D1EDCA4" w14:textId="77777777" w:rsidR="004E6F53" w:rsidRPr="00A52DA9" w:rsidRDefault="004E6F53"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4403481C" w14:textId="094E9EF9" w:rsidR="004E6F53" w:rsidRPr="00A52DA9" w:rsidRDefault="004E6F53"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Number of press releases and brochures about the project disseminated</w:t>
            </w:r>
          </w:p>
        </w:tc>
        <w:tc>
          <w:tcPr>
            <w:tcW w:w="659" w:type="pct"/>
            <w:shd w:val="clear" w:color="auto" w:fill="auto"/>
          </w:tcPr>
          <w:p w14:paraId="4CF22D6B" w14:textId="28357B51" w:rsidR="004E6F53" w:rsidRPr="00A52DA9" w:rsidRDefault="004E6F53" w:rsidP="003B0A2A">
            <w:pPr>
              <w:spacing w:after="0" w:line="240" w:lineRule="auto"/>
              <w:rPr>
                <w:rFonts w:ascii="Calibri" w:eastAsia="Times New Roman" w:hAnsi="Calibri" w:cs="Calibri"/>
                <w:color w:val="000000" w:themeColor="text1"/>
                <w:sz w:val="22"/>
                <w:szCs w:val="22"/>
              </w:rPr>
            </w:pPr>
            <w:r w:rsidRPr="00A52DA9">
              <w:rPr>
                <w:rFonts w:asciiTheme="minorHAnsi" w:eastAsia="Times New Roman" w:hAnsiTheme="minorHAnsi" w:cstheme="minorHAnsi"/>
                <w:color w:val="000000" w:themeColor="text1"/>
              </w:rPr>
              <w:t>0</w:t>
            </w:r>
          </w:p>
        </w:tc>
        <w:tc>
          <w:tcPr>
            <w:tcW w:w="515" w:type="pct"/>
            <w:shd w:val="clear" w:color="auto" w:fill="auto"/>
          </w:tcPr>
          <w:p w14:paraId="2233909E" w14:textId="77777777" w:rsidR="004C35B6" w:rsidRPr="00A52DA9" w:rsidRDefault="004C35B6" w:rsidP="004C35B6">
            <w:pPr>
              <w:pStyle w:val="ListParagraph"/>
              <w:numPr>
                <w:ilvl w:val="0"/>
                <w:numId w:val="11"/>
              </w:numPr>
              <w:spacing w:after="0" w:line="240" w:lineRule="auto"/>
              <w:ind w:left="166" w:hanging="178"/>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press release per year</w:t>
            </w:r>
          </w:p>
          <w:p w14:paraId="01C53425" w14:textId="1212AD67" w:rsidR="004E6F53" w:rsidRPr="00A52DA9" w:rsidRDefault="004C35B6" w:rsidP="004C35B6">
            <w:pPr>
              <w:pStyle w:val="ListParagraph"/>
              <w:numPr>
                <w:ilvl w:val="0"/>
                <w:numId w:val="11"/>
              </w:numPr>
              <w:spacing w:after="0" w:line="240" w:lineRule="auto"/>
              <w:ind w:left="166" w:hanging="178"/>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SUTP brochure per year</w:t>
            </w:r>
          </w:p>
        </w:tc>
        <w:tc>
          <w:tcPr>
            <w:tcW w:w="637" w:type="pct"/>
            <w:shd w:val="clear" w:color="auto" w:fill="auto"/>
          </w:tcPr>
          <w:p w14:paraId="056E33DB" w14:textId="3AAEFB5B" w:rsidR="004E6F53" w:rsidRPr="00A52DA9" w:rsidRDefault="004E6F53"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One SUTP project brochure prepared and disseminated</w:t>
            </w:r>
          </w:p>
        </w:tc>
        <w:tc>
          <w:tcPr>
            <w:tcW w:w="666" w:type="pct"/>
            <w:shd w:val="clear" w:color="auto" w:fill="auto"/>
          </w:tcPr>
          <w:p w14:paraId="6FC805D1" w14:textId="65EDA3A7" w:rsidR="004E6F53" w:rsidRPr="00A52DA9" w:rsidRDefault="004E6F53"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SUTP brochure (link given in Basic Data sheet of this PIR) has been prepared and is disseminated at various events such as dissemination workshops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by the cities, Urban Mobility Conference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by </w:t>
            </w:r>
            <w:proofErr w:type="spellStart"/>
            <w:r w:rsidRPr="00A52DA9">
              <w:rPr>
                <w:rFonts w:ascii="Calibri" w:eastAsia="Times New Roman" w:hAnsi="Calibri" w:cs="Calibri"/>
                <w:color w:val="000000" w:themeColor="text1"/>
                <w:sz w:val="22"/>
                <w:szCs w:val="22"/>
              </w:rPr>
              <w:t>MoUD</w:t>
            </w:r>
            <w:proofErr w:type="spellEnd"/>
            <w:r w:rsidRPr="00A52DA9">
              <w:rPr>
                <w:rFonts w:ascii="Calibri" w:eastAsia="Times New Roman" w:hAnsi="Calibri" w:cs="Calibri"/>
                <w:color w:val="000000" w:themeColor="text1"/>
                <w:sz w:val="22"/>
                <w:szCs w:val="22"/>
              </w:rPr>
              <w:t xml:space="preserve"> and the annual event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by PMU under the project. These brochures provide information about the project to the transport professionals, junior and senior government officials from different cities, academicians, students and others. </w:t>
            </w:r>
          </w:p>
        </w:tc>
        <w:tc>
          <w:tcPr>
            <w:tcW w:w="713" w:type="pct"/>
          </w:tcPr>
          <w:p w14:paraId="68AC3673" w14:textId="0BD33720" w:rsidR="004E6F53" w:rsidRPr="00A52DA9" w:rsidRDefault="004E6F53"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No </w:t>
            </w:r>
            <w:r w:rsidR="003347D2" w:rsidRPr="00A52DA9">
              <w:rPr>
                <w:rFonts w:ascii="Calibri" w:eastAsia="Times New Roman" w:hAnsi="Calibri" w:cs="Calibri"/>
                <w:color w:val="000000" w:themeColor="text1"/>
                <w:sz w:val="22"/>
                <w:szCs w:val="22"/>
              </w:rPr>
              <w:t>press release</w:t>
            </w:r>
            <w:r w:rsidRPr="00A52DA9">
              <w:rPr>
                <w:rFonts w:ascii="Calibri" w:eastAsia="Times New Roman" w:hAnsi="Calibri" w:cs="Calibri"/>
                <w:color w:val="000000" w:themeColor="text1"/>
                <w:sz w:val="22"/>
                <w:szCs w:val="22"/>
              </w:rPr>
              <w:t xml:space="preserve"> has been made in the reporting period.</w:t>
            </w:r>
          </w:p>
          <w:p w14:paraId="31B1D27D" w14:textId="77777777" w:rsidR="004E6F53" w:rsidRPr="00A52DA9" w:rsidRDefault="004E6F53" w:rsidP="00493032">
            <w:pPr>
              <w:spacing w:after="0" w:line="240" w:lineRule="auto"/>
              <w:rPr>
                <w:rFonts w:ascii="Calibri" w:eastAsia="Times New Roman" w:hAnsi="Calibri" w:cs="Calibri"/>
                <w:color w:val="000000" w:themeColor="text1"/>
                <w:sz w:val="22"/>
                <w:szCs w:val="22"/>
              </w:rPr>
            </w:pPr>
          </w:p>
          <w:p w14:paraId="0DE4D0CB" w14:textId="77777777" w:rsidR="004E6F53" w:rsidRPr="00A52DA9" w:rsidRDefault="004E6F53"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SUTP brochure has been disseminated at various events such as:</w:t>
            </w:r>
          </w:p>
          <w:p w14:paraId="1E2AA4E2" w14:textId="77777777" w:rsidR="004E6F53" w:rsidRPr="00A52DA9" w:rsidRDefault="004E6F53" w:rsidP="00493032">
            <w:pPr>
              <w:pStyle w:val="ListParagraph"/>
              <w:numPr>
                <w:ilvl w:val="0"/>
                <w:numId w:val="11"/>
              </w:numPr>
              <w:spacing w:after="0" w:line="240" w:lineRule="auto"/>
              <w:ind w:left="271" w:hanging="28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dissemination workshops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by the cities, </w:t>
            </w:r>
          </w:p>
          <w:p w14:paraId="65044139" w14:textId="77777777" w:rsidR="004E6F53" w:rsidRPr="00A52DA9" w:rsidRDefault="004E6F53" w:rsidP="00493032">
            <w:pPr>
              <w:pStyle w:val="ListParagraph"/>
              <w:numPr>
                <w:ilvl w:val="0"/>
                <w:numId w:val="11"/>
              </w:numPr>
              <w:spacing w:after="0" w:line="240" w:lineRule="auto"/>
              <w:ind w:left="271" w:hanging="28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Urban Mobility Conference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by </w:t>
            </w:r>
            <w:proofErr w:type="spellStart"/>
            <w:r w:rsidRPr="00A52DA9">
              <w:rPr>
                <w:rFonts w:ascii="Calibri" w:eastAsia="Times New Roman" w:hAnsi="Calibri" w:cs="Calibri"/>
                <w:color w:val="000000" w:themeColor="text1"/>
                <w:sz w:val="22"/>
                <w:szCs w:val="22"/>
              </w:rPr>
              <w:t>MoUD</w:t>
            </w:r>
            <w:proofErr w:type="spellEnd"/>
            <w:r w:rsidRPr="00A52DA9">
              <w:rPr>
                <w:rFonts w:ascii="Calibri" w:eastAsia="Times New Roman" w:hAnsi="Calibri" w:cs="Calibri"/>
                <w:color w:val="000000" w:themeColor="text1"/>
                <w:sz w:val="22"/>
                <w:szCs w:val="22"/>
              </w:rPr>
              <w:t xml:space="preserve"> </w:t>
            </w:r>
          </w:p>
          <w:p w14:paraId="6F4720B7" w14:textId="77777777" w:rsidR="004E6F53" w:rsidRPr="00A52DA9" w:rsidRDefault="004E6F53" w:rsidP="00493032">
            <w:pPr>
              <w:pStyle w:val="ListParagraph"/>
              <w:numPr>
                <w:ilvl w:val="0"/>
                <w:numId w:val="11"/>
              </w:numPr>
              <w:spacing w:after="0" w:line="240" w:lineRule="auto"/>
              <w:ind w:left="271" w:hanging="283"/>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and the annual event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by PMU under the project. </w:t>
            </w:r>
          </w:p>
          <w:p w14:paraId="16BEF3BC" w14:textId="77777777" w:rsidR="004E6F53" w:rsidRPr="00A52DA9" w:rsidRDefault="004E6F53" w:rsidP="00493032">
            <w:pPr>
              <w:spacing w:after="0" w:line="240" w:lineRule="auto"/>
              <w:rPr>
                <w:rFonts w:ascii="Calibri" w:eastAsia="Times New Roman" w:hAnsi="Calibri" w:cs="Calibri"/>
                <w:color w:val="000000" w:themeColor="text1"/>
                <w:sz w:val="22"/>
                <w:szCs w:val="22"/>
              </w:rPr>
            </w:pPr>
          </w:p>
          <w:p w14:paraId="679408AC" w14:textId="36993250" w:rsidR="004E6F53" w:rsidRPr="00A52DA9" w:rsidRDefault="004E6F53" w:rsidP="00AE5867">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These brochures provide information about the project to the transport professionals, junior and senior government officials from different cities, academicians, students and others.</w:t>
            </w:r>
          </w:p>
        </w:tc>
      </w:tr>
      <w:tr w:rsidR="00D74308" w:rsidRPr="00A52DA9" w14:paraId="6A44EC38" w14:textId="77777777" w:rsidTr="00802687">
        <w:trPr>
          <w:trHeight w:val="2030"/>
          <w:tblHeader/>
        </w:trPr>
        <w:tc>
          <w:tcPr>
            <w:tcW w:w="354" w:type="pct"/>
            <w:shd w:val="clear" w:color="auto" w:fill="auto"/>
            <w:hideMark/>
          </w:tcPr>
          <w:p w14:paraId="50A92BDA" w14:textId="2F3FBB11" w:rsidR="00D74308" w:rsidRPr="00A52DA9" w:rsidRDefault="00D74308" w:rsidP="003B0A2A">
            <w:pPr>
              <w:spacing w:after="0" w:line="240" w:lineRule="auto"/>
              <w:jc w:val="right"/>
              <w:rPr>
                <w:rFonts w:ascii="Calibri" w:eastAsia="Times New Roman" w:hAnsi="Calibri" w:cs="Calibri"/>
                <w:b/>
                <w:bCs/>
                <w:color w:val="000000" w:themeColor="text1"/>
                <w:sz w:val="22"/>
                <w:szCs w:val="22"/>
              </w:rPr>
            </w:pPr>
            <w:r w:rsidRPr="00A52DA9">
              <w:rPr>
                <w:rFonts w:ascii="Calibri" w:eastAsia="Times New Roman" w:hAnsi="Calibri" w:cs="Calibri"/>
                <w:b/>
                <w:bCs/>
                <w:color w:val="000000" w:themeColor="text1"/>
                <w:sz w:val="22"/>
                <w:szCs w:val="22"/>
              </w:rPr>
              <w:lastRenderedPageBreak/>
              <w:t> </w:t>
            </w:r>
          </w:p>
        </w:tc>
        <w:tc>
          <w:tcPr>
            <w:tcW w:w="694" w:type="pct"/>
            <w:shd w:val="clear" w:color="auto" w:fill="auto"/>
            <w:hideMark/>
          </w:tcPr>
          <w:p w14:paraId="05042CBB"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w:t>
            </w:r>
          </w:p>
        </w:tc>
        <w:tc>
          <w:tcPr>
            <w:tcW w:w="762" w:type="pct"/>
            <w:shd w:val="clear" w:color="auto" w:fill="auto"/>
            <w:hideMark/>
          </w:tcPr>
          <w:p w14:paraId="0C34AFF1" w14:textId="33D7CFB4"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 xml:space="preserve">SUTP web portal developed, launched and periodically updated by PMU </w:t>
            </w:r>
          </w:p>
        </w:tc>
        <w:tc>
          <w:tcPr>
            <w:tcW w:w="659" w:type="pct"/>
            <w:shd w:val="clear" w:color="auto" w:fill="auto"/>
            <w:hideMark/>
          </w:tcPr>
          <w:p w14:paraId="5C4E7841"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hideMark/>
          </w:tcPr>
          <w:p w14:paraId="49684F4C"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w:t>
            </w:r>
          </w:p>
        </w:tc>
        <w:tc>
          <w:tcPr>
            <w:tcW w:w="637" w:type="pct"/>
            <w:shd w:val="clear" w:color="auto" w:fill="auto"/>
            <w:hideMark/>
          </w:tcPr>
          <w:p w14:paraId="41B6EFD9"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www.sutpindia.com website was launched during inception workshop. Nearly 1757 hit rate (number of people who visited the site) was achieved as on 30 June 2011. It provides notes/proceedings of events, workshops, bids, recruitment notification, etc.</w:t>
            </w:r>
          </w:p>
        </w:tc>
        <w:tc>
          <w:tcPr>
            <w:tcW w:w="666" w:type="pct"/>
            <w:shd w:val="clear" w:color="auto" w:fill="auto"/>
            <w:hideMark/>
          </w:tcPr>
          <w:p w14:paraId="221C3E7C"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 comprehensive website has been developed (sutpindia.com) that showcases the project, gives details of the projects being undertaken by various SUTP cities and PMU. Necessary disclosures are also done on the site, such as Environmental and Social safeguard documents, EOIs and RFPs of the projects being undertaken by the cities and PMU. Cumulative number of visitors to SUTP website has reached 7088.</w:t>
            </w:r>
          </w:p>
        </w:tc>
        <w:tc>
          <w:tcPr>
            <w:tcW w:w="713" w:type="pct"/>
          </w:tcPr>
          <w:p w14:paraId="3095EF0B" w14:textId="77777777" w:rsidR="00D74308" w:rsidRPr="00A52DA9" w:rsidRDefault="00D74308" w:rsidP="00AE5867">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The website is being regularly updated.</w:t>
            </w:r>
          </w:p>
          <w:p w14:paraId="0300443A" w14:textId="0BAC6DDE" w:rsidR="00D74308" w:rsidRPr="00A52DA9" w:rsidRDefault="00D74308" w:rsidP="00AE5867">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Cumulative </w:t>
            </w:r>
            <w:r w:rsidR="003347D2" w:rsidRPr="00A52DA9">
              <w:rPr>
                <w:rFonts w:ascii="Calibri" w:eastAsia="Times New Roman" w:hAnsi="Calibri" w:cs="Calibri"/>
                <w:color w:val="000000" w:themeColor="text1"/>
                <w:sz w:val="22"/>
                <w:szCs w:val="22"/>
              </w:rPr>
              <w:t>hits received for</w:t>
            </w:r>
            <w:r w:rsidRPr="00A52DA9">
              <w:rPr>
                <w:rFonts w:ascii="Calibri" w:eastAsia="Times New Roman" w:hAnsi="Calibri" w:cs="Calibri"/>
                <w:color w:val="000000" w:themeColor="text1"/>
                <w:sz w:val="22"/>
                <w:szCs w:val="22"/>
              </w:rPr>
              <w:t xml:space="preserve"> SUTP website </w:t>
            </w:r>
            <w:r w:rsidR="003347D2" w:rsidRPr="00A52DA9">
              <w:rPr>
                <w:rFonts w:ascii="Calibri" w:eastAsia="Times New Roman" w:hAnsi="Calibri" w:cs="Calibri"/>
                <w:color w:val="000000" w:themeColor="text1"/>
                <w:sz w:val="22"/>
                <w:szCs w:val="22"/>
              </w:rPr>
              <w:t>are</w:t>
            </w:r>
            <w:r w:rsidRPr="00A52DA9">
              <w:rPr>
                <w:rFonts w:ascii="Calibri" w:eastAsia="Times New Roman" w:hAnsi="Calibri" w:cs="Calibri"/>
                <w:color w:val="000000" w:themeColor="text1"/>
                <w:sz w:val="22"/>
                <w:szCs w:val="22"/>
              </w:rPr>
              <w:t xml:space="preserve"> 19</w:t>
            </w:r>
            <w:r w:rsidR="003347D2" w:rsidRPr="00A52DA9">
              <w:rPr>
                <w:rFonts w:ascii="Calibri" w:eastAsia="Times New Roman" w:hAnsi="Calibri" w:cs="Calibri"/>
                <w:color w:val="000000" w:themeColor="text1"/>
                <w:sz w:val="22"/>
                <w:szCs w:val="22"/>
              </w:rPr>
              <w:t>,</w:t>
            </w:r>
            <w:r w:rsidRPr="00A52DA9">
              <w:rPr>
                <w:rFonts w:ascii="Calibri" w:eastAsia="Times New Roman" w:hAnsi="Calibri" w:cs="Calibri"/>
                <w:color w:val="000000" w:themeColor="text1"/>
                <w:sz w:val="22"/>
                <w:szCs w:val="22"/>
              </w:rPr>
              <w:t>628.</w:t>
            </w:r>
          </w:p>
          <w:p w14:paraId="3C4626A2" w14:textId="77777777" w:rsidR="00D74308" w:rsidRPr="00A52DA9" w:rsidRDefault="00D74308" w:rsidP="00B20E11">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A new forum has been initiated under SUTP website for exchange of knowledge between experts.</w:t>
            </w:r>
          </w:p>
        </w:tc>
      </w:tr>
      <w:tr w:rsidR="00D74308" w:rsidRPr="00A52DA9" w14:paraId="2A93E745" w14:textId="77777777" w:rsidTr="00802687">
        <w:trPr>
          <w:trHeight w:val="489"/>
          <w:tblHeader/>
        </w:trPr>
        <w:tc>
          <w:tcPr>
            <w:tcW w:w="354" w:type="pct"/>
            <w:shd w:val="clear" w:color="auto" w:fill="auto"/>
          </w:tcPr>
          <w:p w14:paraId="4646A42D" w14:textId="77777777" w:rsidR="00D74308" w:rsidRPr="00A52DA9" w:rsidRDefault="00D74308"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1F1539FA"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0C5DE751" w14:textId="06F6A984" w:rsidR="00D74308" w:rsidRPr="00A52DA9" w:rsidRDefault="00D74308" w:rsidP="00D278E8">
            <w:pPr>
              <w:spacing w:after="0" w:line="240" w:lineRule="auto"/>
              <w:rPr>
                <w:rFonts w:eastAsia="Times New Roman"/>
                <w:color w:val="000000" w:themeColor="text1"/>
              </w:rPr>
            </w:pPr>
            <w:r w:rsidRPr="00A52DA9">
              <w:rPr>
                <w:rFonts w:asciiTheme="minorHAnsi" w:hAnsiTheme="minorHAnsi" w:cstheme="minorHAnsi"/>
                <w:color w:val="000000" w:themeColor="text1"/>
              </w:rPr>
              <w:t>IUT organizes one annual international conference</w:t>
            </w:r>
          </w:p>
        </w:tc>
        <w:tc>
          <w:tcPr>
            <w:tcW w:w="659" w:type="pct"/>
            <w:shd w:val="clear" w:color="auto" w:fill="auto"/>
          </w:tcPr>
          <w:p w14:paraId="097FCA72" w14:textId="33666466"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06863DDA" w14:textId="492C610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3</w:t>
            </w:r>
          </w:p>
        </w:tc>
        <w:tc>
          <w:tcPr>
            <w:tcW w:w="637" w:type="pct"/>
            <w:shd w:val="clear" w:color="auto" w:fill="auto"/>
          </w:tcPr>
          <w:p w14:paraId="66FF7DC7" w14:textId="36ED2093"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Set up SUTP stall and a video was displayed in Urban Mobility Conference and Expo 2010.</w:t>
            </w:r>
          </w:p>
        </w:tc>
        <w:tc>
          <w:tcPr>
            <w:tcW w:w="666" w:type="pct"/>
            <w:shd w:val="clear" w:color="auto" w:fill="auto"/>
          </w:tcPr>
          <w:p w14:paraId="72893439" w14:textId="4207841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 Annual event for SUTP: the event was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on 11 November 2011 in Delhi. The event is </w:t>
            </w:r>
            <w:proofErr w:type="spellStart"/>
            <w:r w:rsidRPr="00A52DA9">
              <w:rPr>
                <w:rFonts w:ascii="Calibri" w:eastAsia="Times New Roman" w:hAnsi="Calibri" w:cs="Calibri"/>
                <w:color w:val="000000" w:themeColor="text1"/>
                <w:sz w:val="22"/>
                <w:szCs w:val="22"/>
              </w:rPr>
              <w:t>organised</w:t>
            </w:r>
            <w:proofErr w:type="spellEnd"/>
            <w:r w:rsidRPr="00A52DA9">
              <w:rPr>
                <w:rFonts w:ascii="Calibri" w:eastAsia="Times New Roman" w:hAnsi="Calibri" w:cs="Calibri"/>
                <w:color w:val="000000" w:themeColor="text1"/>
                <w:sz w:val="22"/>
                <w:szCs w:val="22"/>
              </w:rPr>
              <w:t xml:space="preserve"> annually where city representatives participate. Issues and scope of solutions are discussed. 60 participants participated including </w:t>
            </w:r>
            <w:proofErr w:type="spellStart"/>
            <w:r w:rsidRPr="00A52DA9">
              <w:rPr>
                <w:rFonts w:ascii="Calibri" w:eastAsia="Times New Roman" w:hAnsi="Calibri" w:cs="Calibri"/>
                <w:color w:val="000000" w:themeColor="text1"/>
                <w:sz w:val="22"/>
                <w:szCs w:val="22"/>
              </w:rPr>
              <w:t>MoUD</w:t>
            </w:r>
            <w:proofErr w:type="spellEnd"/>
            <w:r w:rsidRPr="00A52DA9">
              <w:rPr>
                <w:rFonts w:ascii="Calibri" w:eastAsia="Times New Roman" w:hAnsi="Calibri" w:cs="Calibri"/>
                <w:color w:val="000000" w:themeColor="text1"/>
                <w:sz w:val="22"/>
                <w:szCs w:val="22"/>
              </w:rPr>
              <w:t>, IUT, Municipalities, UNDP and The World Bank.</w:t>
            </w:r>
            <w:r w:rsidRPr="00A52DA9">
              <w:rPr>
                <w:rFonts w:ascii="Calibri" w:eastAsia="Times New Roman" w:hAnsi="Calibri" w:cs="Calibri"/>
                <w:color w:val="000000" w:themeColor="text1"/>
                <w:sz w:val="22"/>
                <w:szCs w:val="22"/>
              </w:rPr>
              <w:br/>
              <w:t xml:space="preserve">• Dissemination Workshops: </w:t>
            </w:r>
            <w:r w:rsidRPr="00A52DA9">
              <w:rPr>
                <w:rFonts w:ascii="Calibri" w:eastAsia="Times New Roman" w:hAnsi="Calibri" w:cs="Calibri"/>
                <w:color w:val="000000" w:themeColor="text1"/>
                <w:sz w:val="22"/>
                <w:szCs w:val="22"/>
              </w:rPr>
              <w:br/>
              <w:t xml:space="preserve">o Dissemination workshop on ITS project being implemented in Mysore under SUTP was conducted in Mysore on 21 September 2011. 100 people participated. The purpose of this workshop was to create awareness and consult on SUTP programme with city stakeholders. </w:t>
            </w:r>
            <w:r w:rsidRPr="00A52DA9">
              <w:rPr>
                <w:rFonts w:ascii="Calibri" w:eastAsia="Times New Roman" w:hAnsi="Calibri" w:cs="Calibri"/>
                <w:color w:val="000000" w:themeColor="text1"/>
                <w:sz w:val="22"/>
                <w:szCs w:val="22"/>
              </w:rPr>
              <w:br/>
              <w:t xml:space="preserve">o A Dissemination Workshop was held at </w:t>
            </w:r>
            <w:proofErr w:type="spellStart"/>
            <w:r w:rsidRPr="00A52DA9">
              <w:rPr>
                <w:rFonts w:ascii="Calibri" w:eastAsia="Times New Roman" w:hAnsi="Calibri" w:cs="Calibri"/>
                <w:color w:val="000000" w:themeColor="text1"/>
                <w:sz w:val="22"/>
                <w:szCs w:val="22"/>
              </w:rPr>
              <w:t>Pimpri-Chinchwad</w:t>
            </w:r>
            <w:proofErr w:type="spellEnd"/>
            <w:r w:rsidRPr="00A52DA9">
              <w:rPr>
                <w:rFonts w:ascii="Calibri" w:eastAsia="Times New Roman" w:hAnsi="Calibri" w:cs="Calibri"/>
                <w:color w:val="000000" w:themeColor="text1"/>
                <w:sz w:val="22"/>
                <w:szCs w:val="22"/>
              </w:rPr>
              <w:t xml:space="preserve"> on 22 December 2011 to spread awareness about the projects being implemented by PCMC (</w:t>
            </w:r>
            <w:proofErr w:type="spellStart"/>
            <w:r w:rsidRPr="00A52DA9">
              <w:rPr>
                <w:rFonts w:ascii="Calibri" w:eastAsia="Times New Roman" w:hAnsi="Calibri" w:cs="Calibri"/>
                <w:color w:val="000000" w:themeColor="text1"/>
                <w:sz w:val="22"/>
                <w:szCs w:val="22"/>
              </w:rPr>
              <w:t>Pimpri</w:t>
            </w:r>
            <w:proofErr w:type="spellEnd"/>
            <w:r w:rsidRPr="00A52DA9">
              <w:rPr>
                <w:rFonts w:ascii="Calibri" w:eastAsia="Times New Roman" w:hAnsi="Calibri" w:cs="Calibri"/>
                <w:color w:val="000000" w:themeColor="text1"/>
                <w:sz w:val="22"/>
                <w:szCs w:val="22"/>
              </w:rPr>
              <w:t xml:space="preserve"> </w:t>
            </w:r>
            <w:proofErr w:type="spellStart"/>
            <w:r w:rsidRPr="00A52DA9">
              <w:rPr>
                <w:rFonts w:ascii="Calibri" w:eastAsia="Times New Roman" w:hAnsi="Calibri" w:cs="Calibri"/>
                <w:color w:val="000000" w:themeColor="text1"/>
                <w:sz w:val="22"/>
                <w:szCs w:val="22"/>
              </w:rPr>
              <w:t>Chinchward</w:t>
            </w:r>
            <w:proofErr w:type="spellEnd"/>
            <w:r w:rsidRPr="00A52DA9">
              <w:rPr>
                <w:rFonts w:ascii="Calibri" w:eastAsia="Times New Roman" w:hAnsi="Calibri" w:cs="Calibri"/>
                <w:color w:val="000000" w:themeColor="text1"/>
                <w:sz w:val="22"/>
                <w:szCs w:val="22"/>
              </w:rPr>
              <w:t xml:space="preserve"> Municipal Corporation) and the benefits that will accrue consequent upon their completion. It was attended by 120 participants. Objective was similar as above. </w:t>
            </w:r>
            <w:r w:rsidRPr="00A52DA9">
              <w:rPr>
                <w:rFonts w:ascii="Calibri" w:eastAsia="Times New Roman" w:hAnsi="Calibri" w:cs="Calibri"/>
                <w:color w:val="000000" w:themeColor="text1"/>
                <w:sz w:val="22"/>
                <w:szCs w:val="22"/>
              </w:rPr>
              <w:br/>
              <w:t>o A Dissemination Workshop was held at Indore on 1 June 2012 to spread awareness about the projects being implemented by AICTSL. 60 people participated. The purpose is same as above.</w:t>
            </w:r>
            <w:r w:rsidRPr="00A52DA9">
              <w:rPr>
                <w:rFonts w:ascii="Calibri" w:eastAsia="Times New Roman" w:hAnsi="Calibri" w:cs="Calibri"/>
                <w:color w:val="000000" w:themeColor="text1"/>
                <w:sz w:val="22"/>
                <w:szCs w:val="22"/>
              </w:rPr>
              <w:br/>
              <w:t>• SUTP Stall at Urban Mobility India conference cum expo, New Delhi 3 - 5 December, 2011 where the Project PMU and PMC teams participated and set up a stall to disseminate information regarding the project among Urban Transport Professionals.</w:t>
            </w:r>
            <w:r w:rsidRPr="00A52DA9">
              <w:rPr>
                <w:rFonts w:ascii="Calibri" w:eastAsia="Times New Roman" w:hAnsi="Calibri" w:cs="Calibri"/>
                <w:color w:val="000000" w:themeColor="text1"/>
                <w:sz w:val="22"/>
                <w:szCs w:val="22"/>
              </w:rPr>
              <w:br/>
              <w:t>• Three (Two during reporting period) videos on SUTP were prepared and displayed during Urban Mobility India conference cum expo, New Delhi 3 - 5 December, 2011. Also the video is being displayed in cities where dissemination workshop is being conducted.</w:t>
            </w:r>
          </w:p>
        </w:tc>
        <w:tc>
          <w:tcPr>
            <w:tcW w:w="713" w:type="pct"/>
          </w:tcPr>
          <w:p w14:paraId="35633448" w14:textId="77777777" w:rsidR="00D74308" w:rsidRPr="00A52DA9" w:rsidRDefault="00D74308"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Annual events for SUTP: two event were organized during the reporting period:</w:t>
            </w:r>
          </w:p>
          <w:p w14:paraId="39D98466" w14:textId="77777777" w:rsidR="00D74308" w:rsidRPr="00A52DA9" w:rsidRDefault="00D74308" w:rsidP="003347D2">
            <w:pPr>
              <w:pStyle w:val="ListParagraph"/>
              <w:numPr>
                <w:ilvl w:val="0"/>
                <w:numId w:val="51"/>
              </w:numPr>
              <w:spacing w:after="0" w:line="240" w:lineRule="auto"/>
              <w:ind w:left="500"/>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22 November 2012 and </w:t>
            </w:r>
          </w:p>
          <w:p w14:paraId="68B91984" w14:textId="77777777" w:rsidR="00D74308" w:rsidRPr="00A52DA9" w:rsidRDefault="00D74308" w:rsidP="003347D2">
            <w:pPr>
              <w:pStyle w:val="ListParagraph"/>
              <w:numPr>
                <w:ilvl w:val="0"/>
                <w:numId w:val="51"/>
              </w:numPr>
              <w:spacing w:after="0" w:line="240" w:lineRule="auto"/>
              <w:ind w:left="500"/>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21 June 2013 in Delhi.</w:t>
            </w:r>
          </w:p>
          <w:p w14:paraId="2014BC57" w14:textId="77777777" w:rsidR="00D74308" w:rsidRPr="00A52DA9" w:rsidRDefault="00D74308" w:rsidP="00493032">
            <w:pPr>
              <w:spacing w:after="0" w:line="240" w:lineRule="auto"/>
              <w:rPr>
                <w:rFonts w:ascii="Calibri" w:eastAsia="Times New Roman" w:hAnsi="Calibri" w:cs="Calibri"/>
                <w:color w:val="000000" w:themeColor="text1"/>
                <w:sz w:val="22"/>
                <w:szCs w:val="22"/>
              </w:rPr>
            </w:pPr>
          </w:p>
          <w:p w14:paraId="568A11D9" w14:textId="77777777" w:rsidR="00D74308" w:rsidRPr="00A52DA9" w:rsidRDefault="00D74308" w:rsidP="00493032">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Dissemination Workshops:</w:t>
            </w:r>
          </w:p>
          <w:p w14:paraId="09DB8D2C" w14:textId="58196BB1" w:rsidR="00D74308" w:rsidRPr="00A52DA9" w:rsidRDefault="00D74308" w:rsidP="004C35B6">
            <w:pPr>
              <w:pStyle w:val="ListParagraph"/>
              <w:numPr>
                <w:ilvl w:val="0"/>
                <w:numId w:val="51"/>
              </w:numPr>
              <w:spacing w:after="0" w:line="240" w:lineRule="auto"/>
              <w:ind w:left="500"/>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 xml:space="preserve">A Dissemination Workshop was held at </w:t>
            </w:r>
            <w:proofErr w:type="spellStart"/>
            <w:r w:rsidRPr="00A52DA9">
              <w:rPr>
                <w:rFonts w:ascii="Calibri" w:eastAsia="Times New Roman" w:hAnsi="Calibri" w:cs="Calibri"/>
                <w:color w:val="000000" w:themeColor="text1"/>
                <w:sz w:val="22"/>
                <w:szCs w:val="22"/>
              </w:rPr>
              <w:t>Naya</w:t>
            </w:r>
            <w:proofErr w:type="spellEnd"/>
            <w:r w:rsidRPr="00A52DA9">
              <w:rPr>
                <w:rFonts w:ascii="Calibri" w:eastAsia="Times New Roman" w:hAnsi="Calibri" w:cs="Calibri"/>
                <w:color w:val="000000" w:themeColor="text1"/>
                <w:sz w:val="22"/>
                <w:szCs w:val="22"/>
              </w:rPr>
              <w:t xml:space="preserve"> Raipur on 18 June2013 to spread awareness about the projects being implemented. 60 people participated. The purpose of this workshop was to create awareness and consult on SUTP programme with city stakeholders.</w:t>
            </w:r>
          </w:p>
          <w:p w14:paraId="14A5755B" w14:textId="46C39492" w:rsidR="00D74308" w:rsidRPr="00A52DA9" w:rsidRDefault="00D74308" w:rsidP="00D278E8">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br/>
              <w:t>• SUTP Stall at Urban Mobility India conference cum expo, New Delhi 5 - 8 December, 2012 where the Project PMU and PMC teams participated and set up a stall to disseminate information regarding the project among Urban Transport Professionals.</w:t>
            </w:r>
          </w:p>
        </w:tc>
      </w:tr>
      <w:tr w:rsidR="00D74308" w:rsidRPr="00A52DA9" w14:paraId="00658CF3" w14:textId="77777777" w:rsidTr="00802687">
        <w:trPr>
          <w:trHeight w:val="489"/>
          <w:tblHeader/>
        </w:trPr>
        <w:tc>
          <w:tcPr>
            <w:tcW w:w="354" w:type="pct"/>
            <w:shd w:val="clear" w:color="auto" w:fill="auto"/>
          </w:tcPr>
          <w:p w14:paraId="7127093E" w14:textId="77777777" w:rsidR="00D74308" w:rsidRPr="00A52DA9" w:rsidRDefault="00D74308" w:rsidP="003B0A2A">
            <w:pPr>
              <w:spacing w:after="0" w:line="240" w:lineRule="auto"/>
              <w:jc w:val="right"/>
              <w:rPr>
                <w:rFonts w:ascii="Calibri" w:eastAsia="Times New Roman" w:hAnsi="Calibri" w:cs="Calibri"/>
                <w:b/>
                <w:bCs/>
                <w:color w:val="000000" w:themeColor="text1"/>
                <w:sz w:val="22"/>
                <w:szCs w:val="22"/>
              </w:rPr>
            </w:pPr>
          </w:p>
        </w:tc>
        <w:tc>
          <w:tcPr>
            <w:tcW w:w="694" w:type="pct"/>
            <w:shd w:val="clear" w:color="auto" w:fill="auto"/>
          </w:tcPr>
          <w:p w14:paraId="019A74C1"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p>
        </w:tc>
        <w:tc>
          <w:tcPr>
            <w:tcW w:w="762" w:type="pct"/>
            <w:shd w:val="clear" w:color="auto" w:fill="auto"/>
          </w:tcPr>
          <w:p w14:paraId="1D7DD2E0" w14:textId="40760369" w:rsidR="00D74308" w:rsidRPr="00A52DA9" w:rsidRDefault="00D74308" w:rsidP="00D278E8">
            <w:pPr>
              <w:spacing w:after="0" w:line="240" w:lineRule="auto"/>
              <w:rPr>
                <w:rFonts w:ascii="Calibri" w:eastAsia="Times New Roman" w:hAnsi="Calibri" w:cs="Calibri"/>
                <w:color w:val="000000" w:themeColor="text1"/>
                <w:sz w:val="22"/>
                <w:szCs w:val="22"/>
              </w:rPr>
            </w:pPr>
            <w:r w:rsidRPr="00A52DA9">
              <w:rPr>
                <w:rFonts w:asciiTheme="minorHAnsi" w:hAnsiTheme="minorHAnsi" w:cstheme="minorHAnsi"/>
                <w:color w:val="000000" w:themeColor="text1"/>
              </w:rPr>
              <w:t xml:space="preserve">Experience and knowledge sharing workshop for cities and state governments </w:t>
            </w:r>
            <w:proofErr w:type="spellStart"/>
            <w:r w:rsidRPr="00A52DA9">
              <w:rPr>
                <w:rFonts w:asciiTheme="minorHAnsi" w:hAnsiTheme="minorHAnsi" w:cstheme="minorHAnsi"/>
                <w:color w:val="000000" w:themeColor="text1"/>
              </w:rPr>
              <w:t>organised</w:t>
            </w:r>
            <w:proofErr w:type="spellEnd"/>
            <w:r w:rsidRPr="00A52DA9">
              <w:rPr>
                <w:rFonts w:asciiTheme="minorHAnsi" w:hAnsiTheme="minorHAnsi" w:cstheme="minorHAnsi"/>
                <w:color w:val="000000" w:themeColor="text1"/>
              </w:rPr>
              <w:t xml:space="preserve"> by PMU</w:t>
            </w:r>
          </w:p>
        </w:tc>
        <w:tc>
          <w:tcPr>
            <w:tcW w:w="659" w:type="pct"/>
            <w:shd w:val="clear" w:color="auto" w:fill="auto"/>
          </w:tcPr>
          <w:p w14:paraId="7F0FAF24"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0</w:t>
            </w:r>
          </w:p>
        </w:tc>
        <w:tc>
          <w:tcPr>
            <w:tcW w:w="515" w:type="pct"/>
            <w:shd w:val="clear" w:color="auto" w:fill="auto"/>
          </w:tcPr>
          <w:p w14:paraId="17BF06A2"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3</w:t>
            </w:r>
          </w:p>
        </w:tc>
        <w:tc>
          <w:tcPr>
            <w:tcW w:w="637" w:type="pct"/>
            <w:shd w:val="clear" w:color="auto" w:fill="auto"/>
          </w:tcPr>
          <w:p w14:paraId="166E2B2D"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p>
        </w:tc>
        <w:tc>
          <w:tcPr>
            <w:tcW w:w="666" w:type="pct"/>
            <w:shd w:val="clear" w:color="auto" w:fill="auto"/>
          </w:tcPr>
          <w:p w14:paraId="1B7B2B47" w14:textId="77777777" w:rsidR="00D74308" w:rsidRPr="00A52DA9" w:rsidRDefault="00D74308" w:rsidP="003B0A2A">
            <w:pPr>
              <w:spacing w:after="0" w:line="240" w:lineRule="auto"/>
              <w:rPr>
                <w:rFonts w:ascii="Calibri" w:eastAsia="Times New Roman" w:hAnsi="Calibri" w:cs="Calibri"/>
                <w:color w:val="000000" w:themeColor="text1"/>
                <w:sz w:val="22"/>
                <w:szCs w:val="22"/>
              </w:rPr>
            </w:pPr>
          </w:p>
        </w:tc>
        <w:tc>
          <w:tcPr>
            <w:tcW w:w="713" w:type="pct"/>
          </w:tcPr>
          <w:p w14:paraId="5F37F2AC" w14:textId="77777777" w:rsidR="00D74308" w:rsidRPr="00A52DA9" w:rsidRDefault="00D74308" w:rsidP="00D278E8">
            <w:pPr>
              <w:spacing w:after="0" w:line="240" w:lineRule="auto"/>
              <w:rPr>
                <w:rFonts w:ascii="Calibri" w:eastAsia="Times New Roman" w:hAnsi="Calibri" w:cs="Calibri"/>
                <w:color w:val="000000" w:themeColor="text1"/>
                <w:sz w:val="22"/>
                <w:szCs w:val="22"/>
              </w:rPr>
            </w:pPr>
            <w:r w:rsidRPr="00A52DA9">
              <w:rPr>
                <w:rFonts w:ascii="Calibri" w:eastAsia="Times New Roman" w:hAnsi="Calibri" w:cs="Calibri"/>
                <w:color w:val="000000" w:themeColor="text1"/>
                <w:sz w:val="22"/>
                <w:szCs w:val="22"/>
              </w:rPr>
              <w:t>1 (December 2012, in Delhi)</w:t>
            </w:r>
          </w:p>
        </w:tc>
      </w:tr>
    </w:tbl>
    <w:p w14:paraId="52D622C2" w14:textId="77777777" w:rsidR="003B0A2A" w:rsidRPr="00A52DA9" w:rsidRDefault="003B0A2A">
      <w:pPr>
        <w:pStyle w:val="npara"/>
        <w:rPr>
          <w:rStyle w:val="unHeaderStyle"/>
          <w:color w:val="000000" w:themeColor="text1"/>
        </w:rPr>
      </w:pPr>
    </w:p>
    <w:p w14:paraId="7C003D3F" w14:textId="77777777" w:rsidR="003B0A2A" w:rsidRPr="00A52DA9" w:rsidRDefault="003B0A2A">
      <w:pPr>
        <w:pStyle w:val="npara"/>
        <w:rPr>
          <w:color w:val="000000" w:themeColor="text1"/>
        </w:rPr>
      </w:pPr>
    </w:p>
    <w:p w14:paraId="303A92BF" w14:textId="77777777" w:rsidR="000B68D2" w:rsidRPr="00A52DA9" w:rsidRDefault="000B68D2">
      <w:pPr>
        <w:rPr>
          <w:color w:val="000000" w:themeColor="text1"/>
        </w:rPr>
        <w:sectPr w:rsidR="000B68D2" w:rsidRPr="00A52DA9">
          <w:pgSz w:w="16838" w:h="11906" w:orient="landscape"/>
          <w:pgMar w:top="800" w:right="800" w:bottom="800" w:left="800" w:header="720" w:footer="720" w:gutter="0"/>
          <w:cols w:space="720"/>
        </w:sectPr>
      </w:pPr>
    </w:p>
    <w:p w14:paraId="521C82C7" w14:textId="77777777" w:rsidR="000B68D2" w:rsidRPr="00A52DA9" w:rsidRDefault="003B0A2A">
      <w:pPr>
        <w:pStyle w:val="npara"/>
        <w:rPr>
          <w:color w:val="000000" w:themeColor="text1"/>
        </w:rPr>
      </w:pPr>
      <w:r w:rsidRPr="00A52DA9">
        <w:rPr>
          <w:rStyle w:val="unHeaderStyle"/>
          <w:color w:val="000000" w:themeColor="text1"/>
          <w:highlight w:val="yellow"/>
        </w:rPr>
        <w:lastRenderedPageBreak/>
        <w:t>RATINGS OF PROGRESS TOWARD MEETING DEVELOPMENT OBJECTIVES</w:t>
      </w:r>
    </w:p>
    <w:tbl>
      <w:tblPr>
        <w:tblStyle w:val="myOwnTableStyle"/>
        <w:tblW w:w="0" w:type="auto"/>
        <w:tblInd w:w="0" w:type="dxa"/>
        <w:tblLook w:val="04A0" w:firstRow="1" w:lastRow="0" w:firstColumn="1" w:lastColumn="0" w:noHBand="0" w:noVBand="1"/>
      </w:tblPr>
      <w:tblGrid>
        <w:gridCol w:w="2740"/>
        <w:gridCol w:w="6370"/>
      </w:tblGrid>
      <w:tr w:rsidR="000B68D2" w:rsidRPr="00A52DA9" w14:paraId="4FB8EC11" w14:textId="77777777" w:rsidTr="003B0A2A">
        <w:tc>
          <w:tcPr>
            <w:tcW w:w="9110" w:type="dxa"/>
            <w:gridSpan w:val="2"/>
            <w:shd w:val="clear" w:color="auto" w:fill="C0C0C0"/>
          </w:tcPr>
          <w:p w14:paraId="2AD1DA85" w14:textId="77777777" w:rsidR="000B68D2" w:rsidRPr="00A52DA9" w:rsidRDefault="003B0A2A">
            <w:pPr>
              <w:rPr>
                <w:color w:val="000000" w:themeColor="text1"/>
              </w:rPr>
            </w:pPr>
            <w:r w:rsidRPr="00A52DA9">
              <w:rPr>
                <w:b/>
                <w:color w:val="000000" w:themeColor="text1"/>
              </w:rPr>
              <w:t>DO Rating:  Please review the Development Objective Progress page of this APR/PIR and then answer the questions below.  A DO rating will be generated based on your answers.</w:t>
            </w:r>
          </w:p>
        </w:tc>
      </w:tr>
      <w:tr w:rsidR="000B68D2" w:rsidRPr="00A52DA9" w14:paraId="6EE2BAD5" w14:textId="77777777" w:rsidTr="003B0A2A">
        <w:tc>
          <w:tcPr>
            <w:tcW w:w="9110" w:type="dxa"/>
            <w:gridSpan w:val="2"/>
            <w:shd w:val="clear" w:color="auto" w:fill="C0C0C0"/>
          </w:tcPr>
          <w:p w14:paraId="04453A85" w14:textId="77777777" w:rsidR="000B68D2" w:rsidRPr="00A52DA9" w:rsidRDefault="003B0A2A">
            <w:pPr>
              <w:rPr>
                <w:color w:val="000000" w:themeColor="text1"/>
              </w:rPr>
            </w:pPr>
            <w:r w:rsidRPr="00A52DA9">
              <w:rPr>
                <w:b/>
                <w:color w:val="000000" w:themeColor="text1"/>
              </w:rPr>
              <w:t xml:space="preserve">1 </w:t>
            </w:r>
            <w:r w:rsidRPr="00A52DA9">
              <w:rPr>
                <w:b/>
                <w:color w:val="000000" w:themeColor="text1"/>
              </w:rPr>
              <w:tab/>
              <w:t>Please rate the cumulative progress being made toward achieving the end-of-project targets as reported in the project results framework in the DO page of this APR/PIR</w:t>
            </w:r>
          </w:p>
        </w:tc>
      </w:tr>
      <w:tr w:rsidR="000B68D2" w:rsidRPr="00A52DA9" w14:paraId="5DE077FB" w14:textId="77777777" w:rsidTr="003B0A2A">
        <w:tc>
          <w:tcPr>
            <w:tcW w:w="9110" w:type="dxa"/>
            <w:gridSpan w:val="2"/>
            <w:shd w:val="clear" w:color="auto" w:fill="C0C0C0"/>
          </w:tcPr>
          <w:p w14:paraId="0B267844" w14:textId="77777777" w:rsidR="000B68D2" w:rsidRPr="00A52DA9" w:rsidRDefault="003B0A2A">
            <w:pPr>
              <w:rPr>
                <w:color w:val="000000" w:themeColor="text1"/>
              </w:rPr>
            </w:pPr>
            <w:r w:rsidRPr="00A52DA9">
              <w:rPr>
                <w:b/>
                <w:color w:val="000000" w:themeColor="text1"/>
              </w:rPr>
              <w:t xml:space="preserve">2 </w:t>
            </w:r>
            <w:r w:rsidRPr="00A52DA9">
              <w:rPr>
                <w:b/>
                <w:color w:val="000000" w:themeColor="text1"/>
              </w:rPr>
              <w:tab/>
              <w:t>Please rate the likelihood that the project will deliver environmental and social benefits for an extended period after project completion?</w:t>
            </w:r>
          </w:p>
        </w:tc>
      </w:tr>
      <w:tr w:rsidR="000B68D2" w:rsidRPr="00A52DA9" w14:paraId="33AED91D" w14:textId="77777777" w:rsidTr="003B0A2A">
        <w:tc>
          <w:tcPr>
            <w:tcW w:w="9110" w:type="dxa"/>
            <w:gridSpan w:val="2"/>
            <w:shd w:val="clear" w:color="auto" w:fill="C0C0C0"/>
          </w:tcPr>
          <w:p w14:paraId="0767C9A1" w14:textId="77777777" w:rsidR="000B68D2" w:rsidRPr="00A52DA9" w:rsidRDefault="003B0A2A">
            <w:pPr>
              <w:rPr>
                <w:color w:val="000000" w:themeColor="text1"/>
              </w:rPr>
            </w:pPr>
            <w:r w:rsidRPr="00A52DA9">
              <w:rPr>
                <w:b/>
                <w:color w:val="000000" w:themeColor="text1"/>
              </w:rPr>
              <w:t xml:space="preserve">3 </w:t>
            </w:r>
            <w:r w:rsidRPr="00A52DA9">
              <w:rPr>
                <w:b/>
                <w:color w:val="000000" w:themeColor="text1"/>
              </w:rPr>
              <w:tab/>
              <w:t>Please rate the likelihood that social or political risks may threaten the sustainability of project outcomes</w:t>
            </w:r>
          </w:p>
        </w:tc>
      </w:tr>
      <w:tr w:rsidR="000B68D2" w:rsidRPr="00A52DA9" w14:paraId="10211598" w14:textId="77777777" w:rsidTr="003B0A2A">
        <w:tc>
          <w:tcPr>
            <w:tcW w:w="9110" w:type="dxa"/>
            <w:gridSpan w:val="2"/>
            <w:shd w:val="clear" w:color="auto" w:fill="C0C0C0"/>
          </w:tcPr>
          <w:p w14:paraId="55CC0D25" w14:textId="77777777" w:rsidR="000B68D2" w:rsidRPr="00A52DA9" w:rsidRDefault="003B0A2A">
            <w:pPr>
              <w:rPr>
                <w:color w:val="000000" w:themeColor="text1"/>
              </w:rPr>
            </w:pPr>
            <w:r w:rsidRPr="00A52DA9">
              <w:rPr>
                <w:b/>
                <w:color w:val="000000" w:themeColor="text1"/>
                <w:u w:val="single"/>
              </w:rPr>
              <w:t>Project Manager/Coordinator: Is the person managing the day to day operations of the project.</w:t>
            </w:r>
          </w:p>
        </w:tc>
      </w:tr>
      <w:tr w:rsidR="000B68D2" w:rsidRPr="00A52DA9" w14:paraId="7B008016" w14:textId="77777777" w:rsidTr="003B0A2A">
        <w:tc>
          <w:tcPr>
            <w:tcW w:w="9110" w:type="dxa"/>
            <w:gridSpan w:val="2"/>
            <w:shd w:val="clear" w:color="auto" w:fill="C0C0C0"/>
          </w:tcPr>
          <w:p w14:paraId="604610D4" w14:textId="77777777" w:rsidR="000B68D2" w:rsidRPr="00A52DA9" w:rsidRDefault="003B0A2A">
            <w:pPr>
              <w:rPr>
                <w:color w:val="000000" w:themeColor="text1"/>
              </w:rPr>
            </w:pPr>
            <w:r w:rsidRPr="00A52DA9">
              <w:rPr>
                <w:b/>
                <w:color w:val="000000" w:themeColor="text1"/>
              </w:rPr>
              <w:t>MANDATORY RATING MUST BE PROVIDED for projects under implementation in one country or regional projects where appropriate.</w:t>
            </w:r>
          </w:p>
        </w:tc>
      </w:tr>
      <w:tr w:rsidR="000B68D2" w:rsidRPr="00A52DA9" w14:paraId="4AAB68AD" w14:textId="77777777" w:rsidTr="003B0A2A">
        <w:tc>
          <w:tcPr>
            <w:tcW w:w="9110" w:type="dxa"/>
            <w:gridSpan w:val="2"/>
            <w:shd w:val="clear" w:color="auto" w:fill="C0C0C0"/>
          </w:tcPr>
          <w:p w14:paraId="5D3EBB7C" w14:textId="77777777" w:rsidR="000B68D2" w:rsidRPr="00A52DA9" w:rsidRDefault="003B0A2A">
            <w:pPr>
              <w:rPr>
                <w:color w:val="000000" w:themeColor="text1"/>
              </w:rPr>
            </w:pPr>
            <w:r w:rsidRPr="00A52DA9">
              <w:rPr>
                <w:b/>
                <w:color w:val="000000" w:themeColor="text1"/>
              </w:rPr>
              <w:t>Please justify your rating and address the following points in your comments. Please keep word count between 500 words minimum and 1200 words maximum.</w:t>
            </w:r>
          </w:p>
        </w:tc>
      </w:tr>
      <w:tr w:rsidR="000B68D2" w:rsidRPr="00A52DA9" w14:paraId="0DE5863C" w14:textId="77777777" w:rsidTr="003B0A2A">
        <w:tc>
          <w:tcPr>
            <w:tcW w:w="2740" w:type="dxa"/>
          </w:tcPr>
          <w:p w14:paraId="2CDB8C84" w14:textId="77777777" w:rsidR="000B68D2" w:rsidRPr="00A52DA9" w:rsidRDefault="003B0A2A">
            <w:pPr>
              <w:rPr>
                <w:color w:val="000000" w:themeColor="text1"/>
              </w:rPr>
            </w:pPr>
            <w:r w:rsidRPr="00A52DA9">
              <w:rPr>
                <w:b/>
                <w:color w:val="000000" w:themeColor="text1"/>
              </w:rPr>
              <w:t>1.</w:t>
            </w:r>
          </w:p>
        </w:tc>
        <w:tc>
          <w:tcPr>
            <w:tcW w:w="6370" w:type="dxa"/>
          </w:tcPr>
          <w:p w14:paraId="7DAA6B5B" w14:textId="77777777" w:rsidR="000B68D2" w:rsidRPr="00A52DA9" w:rsidRDefault="003B0A2A">
            <w:pPr>
              <w:rPr>
                <w:color w:val="000000" w:themeColor="text1"/>
              </w:rPr>
            </w:pPr>
            <w:r w:rsidRPr="00A52DA9">
              <w:rPr>
                <w:b/>
                <w:color w:val="000000" w:themeColor="text1"/>
              </w:rPr>
              <w:t>Explain why you gave a specific rating.</w:t>
            </w:r>
          </w:p>
        </w:tc>
      </w:tr>
      <w:tr w:rsidR="000B68D2" w:rsidRPr="00A52DA9" w14:paraId="1972B9A8" w14:textId="77777777" w:rsidTr="003B0A2A">
        <w:tc>
          <w:tcPr>
            <w:tcW w:w="2740" w:type="dxa"/>
          </w:tcPr>
          <w:p w14:paraId="395B6F28" w14:textId="77777777" w:rsidR="000B68D2" w:rsidRPr="00A52DA9" w:rsidRDefault="003B0A2A">
            <w:pPr>
              <w:rPr>
                <w:color w:val="000000" w:themeColor="text1"/>
              </w:rPr>
            </w:pPr>
            <w:r w:rsidRPr="00A52DA9">
              <w:rPr>
                <w:b/>
                <w:color w:val="000000" w:themeColor="text1"/>
              </w:rPr>
              <w:t>2.</w:t>
            </w:r>
          </w:p>
        </w:tc>
        <w:tc>
          <w:tcPr>
            <w:tcW w:w="6370" w:type="dxa"/>
          </w:tcPr>
          <w:p w14:paraId="03C436B0" w14:textId="77777777" w:rsidR="000B68D2" w:rsidRPr="00A52DA9" w:rsidRDefault="003B0A2A">
            <w:pPr>
              <w:rPr>
                <w:color w:val="000000" w:themeColor="text1"/>
              </w:rPr>
            </w:pPr>
            <w:r w:rsidRPr="00A52DA9">
              <w:rPr>
                <w:b/>
                <w:color w:val="000000" w:themeColor="text1"/>
              </w:rPr>
              <w:t>Note trends, both positive and negative, in achievement of outcomes as per the updated indicators provided in the DO sheet.</w:t>
            </w:r>
          </w:p>
        </w:tc>
      </w:tr>
      <w:tr w:rsidR="000B68D2" w:rsidRPr="00A52DA9" w14:paraId="0D2DF8FA" w14:textId="77777777" w:rsidTr="003B0A2A">
        <w:tc>
          <w:tcPr>
            <w:tcW w:w="2740" w:type="dxa"/>
          </w:tcPr>
          <w:p w14:paraId="614932F4" w14:textId="77777777" w:rsidR="000B68D2" w:rsidRPr="00A52DA9" w:rsidRDefault="003B0A2A">
            <w:pPr>
              <w:rPr>
                <w:color w:val="000000" w:themeColor="text1"/>
              </w:rPr>
            </w:pPr>
            <w:r w:rsidRPr="00A52DA9">
              <w:rPr>
                <w:b/>
                <w:color w:val="000000" w:themeColor="text1"/>
              </w:rPr>
              <w:t>3.</w:t>
            </w:r>
          </w:p>
        </w:tc>
        <w:tc>
          <w:tcPr>
            <w:tcW w:w="6370" w:type="dxa"/>
          </w:tcPr>
          <w:p w14:paraId="50349B13" w14:textId="77777777" w:rsidR="000B68D2" w:rsidRPr="00A52DA9" w:rsidRDefault="003B0A2A">
            <w:pPr>
              <w:rPr>
                <w:color w:val="000000" w:themeColor="text1"/>
              </w:rPr>
            </w:pPr>
            <w:r w:rsidRPr="00A52DA9">
              <w:rPr>
                <w:b/>
                <w:color w:val="000000" w:themeColor="text1"/>
              </w:rPr>
              <w:t>Fully explain the critical risks that have affected progress.</w:t>
            </w:r>
          </w:p>
        </w:tc>
      </w:tr>
      <w:tr w:rsidR="000B68D2" w:rsidRPr="00A52DA9" w14:paraId="5F290C96" w14:textId="77777777" w:rsidTr="003B0A2A">
        <w:tc>
          <w:tcPr>
            <w:tcW w:w="2740" w:type="dxa"/>
          </w:tcPr>
          <w:p w14:paraId="37B556D4" w14:textId="77777777" w:rsidR="000B68D2" w:rsidRPr="00A52DA9" w:rsidRDefault="003B0A2A">
            <w:pPr>
              <w:rPr>
                <w:color w:val="000000" w:themeColor="text1"/>
              </w:rPr>
            </w:pPr>
            <w:r w:rsidRPr="00A52DA9">
              <w:rPr>
                <w:b/>
                <w:color w:val="000000" w:themeColor="text1"/>
              </w:rPr>
              <w:t>4.</w:t>
            </w:r>
          </w:p>
        </w:tc>
        <w:tc>
          <w:tcPr>
            <w:tcW w:w="6370" w:type="dxa"/>
          </w:tcPr>
          <w:p w14:paraId="42D0CBD9" w14:textId="77777777" w:rsidR="000B68D2" w:rsidRPr="00A52DA9" w:rsidRDefault="003B0A2A">
            <w:pPr>
              <w:rPr>
                <w:color w:val="000000" w:themeColor="text1"/>
              </w:rPr>
            </w:pPr>
            <w:r w:rsidRPr="00A52DA9">
              <w:rPr>
                <w:b/>
                <w:color w:val="000000" w:themeColor="text1"/>
              </w:rPr>
              <w:t>Outline action plan to address projects with DO rating of HU, U or MU.</w:t>
            </w:r>
          </w:p>
        </w:tc>
      </w:tr>
      <w:tr w:rsidR="000B68D2" w:rsidRPr="00A52DA9" w14:paraId="65F5C1BA" w14:textId="77777777" w:rsidTr="003B0A2A">
        <w:tc>
          <w:tcPr>
            <w:tcW w:w="2740" w:type="dxa"/>
          </w:tcPr>
          <w:p w14:paraId="44D4BEA4" w14:textId="77777777" w:rsidR="000B68D2" w:rsidRPr="00A52DA9" w:rsidRDefault="003B0A2A">
            <w:pPr>
              <w:rPr>
                <w:color w:val="000000" w:themeColor="text1"/>
              </w:rPr>
            </w:pPr>
            <w:r w:rsidRPr="00A52DA9">
              <w:rPr>
                <w:b/>
                <w:color w:val="000000" w:themeColor="text1"/>
              </w:rPr>
              <w:t xml:space="preserve">Overall 2011 Rating </w:t>
            </w:r>
          </w:p>
        </w:tc>
        <w:tc>
          <w:tcPr>
            <w:tcW w:w="6370" w:type="dxa"/>
          </w:tcPr>
          <w:p w14:paraId="30A285DA" w14:textId="77777777" w:rsidR="000B68D2" w:rsidRPr="00A52DA9" w:rsidRDefault="003B0A2A">
            <w:pPr>
              <w:rPr>
                <w:color w:val="000000" w:themeColor="text1"/>
              </w:rPr>
            </w:pPr>
            <w:r w:rsidRPr="00A52DA9">
              <w:rPr>
                <w:color w:val="000000" w:themeColor="text1"/>
              </w:rPr>
              <w:t>S</w:t>
            </w:r>
          </w:p>
        </w:tc>
      </w:tr>
      <w:tr w:rsidR="000B68D2" w:rsidRPr="00A52DA9" w14:paraId="3AD38AD4" w14:textId="77777777" w:rsidTr="003B0A2A">
        <w:tc>
          <w:tcPr>
            <w:tcW w:w="2740" w:type="dxa"/>
          </w:tcPr>
          <w:p w14:paraId="2015EBFE" w14:textId="77777777" w:rsidR="000B68D2" w:rsidRPr="00A52DA9" w:rsidRDefault="003B0A2A">
            <w:pPr>
              <w:rPr>
                <w:color w:val="000000" w:themeColor="text1"/>
              </w:rPr>
            </w:pPr>
            <w:r w:rsidRPr="00A52DA9">
              <w:rPr>
                <w:b/>
                <w:color w:val="000000" w:themeColor="text1"/>
              </w:rPr>
              <w:t xml:space="preserve">Overall 2012 Rating </w:t>
            </w:r>
          </w:p>
        </w:tc>
        <w:tc>
          <w:tcPr>
            <w:tcW w:w="6370" w:type="dxa"/>
          </w:tcPr>
          <w:p w14:paraId="040B2693" w14:textId="77777777" w:rsidR="000B68D2" w:rsidRPr="00A52DA9" w:rsidRDefault="003B0A2A">
            <w:pPr>
              <w:rPr>
                <w:color w:val="000000" w:themeColor="text1"/>
              </w:rPr>
            </w:pPr>
            <w:r w:rsidRPr="00A52DA9">
              <w:rPr>
                <w:color w:val="000000" w:themeColor="text1"/>
              </w:rPr>
              <w:t>S</w:t>
            </w:r>
          </w:p>
        </w:tc>
      </w:tr>
      <w:tr w:rsidR="000B68D2" w:rsidRPr="00A52DA9" w14:paraId="7271D544" w14:textId="77777777" w:rsidTr="003B0A2A">
        <w:tc>
          <w:tcPr>
            <w:tcW w:w="2740" w:type="dxa"/>
          </w:tcPr>
          <w:p w14:paraId="6081AE0C" w14:textId="77777777" w:rsidR="000B68D2" w:rsidRPr="00A52DA9" w:rsidRDefault="003B0A2A">
            <w:pPr>
              <w:rPr>
                <w:color w:val="000000" w:themeColor="text1"/>
              </w:rPr>
            </w:pPr>
            <w:r w:rsidRPr="00A52DA9">
              <w:rPr>
                <w:b/>
                <w:color w:val="000000" w:themeColor="text1"/>
              </w:rPr>
              <w:t>2013 Rating</w:t>
            </w:r>
          </w:p>
        </w:tc>
        <w:tc>
          <w:tcPr>
            <w:tcW w:w="6370" w:type="dxa"/>
          </w:tcPr>
          <w:p w14:paraId="69FEE3B0" w14:textId="77777777" w:rsidR="000B68D2" w:rsidRPr="00A52DA9" w:rsidRDefault="003F17DA">
            <w:pPr>
              <w:rPr>
                <w:color w:val="000000" w:themeColor="text1"/>
              </w:rPr>
            </w:pPr>
            <w:r w:rsidRPr="00A52DA9">
              <w:rPr>
                <w:color w:val="000000" w:themeColor="text1"/>
              </w:rPr>
              <w:t>S</w:t>
            </w:r>
          </w:p>
        </w:tc>
      </w:tr>
      <w:tr w:rsidR="000B68D2" w:rsidRPr="00A52DA9" w14:paraId="32B59A1B" w14:textId="77777777" w:rsidTr="003B0A2A">
        <w:tc>
          <w:tcPr>
            <w:tcW w:w="2740" w:type="dxa"/>
          </w:tcPr>
          <w:p w14:paraId="140F74FC" w14:textId="77777777" w:rsidR="000B68D2" w:rsidRPr="00A52DA9" w:rsidRDefault="003B0A2A">
            <w:pPr>
              <w:rPr>
                <w:color w:val="000000" w:themeColor="text1"/>
              </w:rPr>
            </w:pPr>
            <w:r w:rsidRPr="00A52DA9">
              <w:rPr>
                <w:b/>
                <w:color w:val="000000" w:themeColor="text1"/>
              </w:rPr>
              <w:t>Comments</w:t>
            </w:r>
          </w:p>
        </w:tc>
        <w:tc>
          <w:tcPr>
            <w:tcW w:w="6370" w:type="dxa"/>
          </w:tcPr>
          <w:p w14:paraId="3007B4F3" w14:textId="2C4B4C56" w:rsidR="000B68D2" w:rsidRPr="00A52DA9" w:rsidRDefault="003F17DA" w:rsidP="00493032">
            <w:pPr>
              <w:ind w:right="139"/>
              <w:rPr>
                <w:color w:val="000000" w:themeColor="text1"/>
              </w:rPr>
            </w:pPr>
            <w:r w:rsidRPr="00A52DA9">
              <w:rPr>
                <w:color w:val="000000" w:themeColor="text1"/>
              </w:rPr>
              <w:t xml:space="preserve">The project is progressing towards achieving its development objectives and is expected to </w:t>
            </w:r>
            <w:r w:rsidR="00F347A2" w:rsidRPr="00A52DA9">
              <w:rPr>
                <w:color w:val="000000" w:themeColor="text1"/>
              </w:rPr>
              <w:t>achieve its</w:t>
            </w:r>
            <w:r w:rsidRPr="00A52DA9">
              <w:rPr>
                <w:color w:val="000000" w:themeColor="text1"/>
              </w:rPr>
              <w:t xml:space="preserve"> major global environment objectives</w:t>
            </w:r>
            <w:r w:rsidR="00F347A2" w:rsidRPr="00A52DA9">
              <w:rPr>
                <w:color w:val="000000" w:themeColor="text1"/>
              </w:rPr>
              <w:t>; The toolkits and modules are planned to be completed by September, business</w:t>
            </w:r>
            <w:r w:rsidR="00613455" w:rsidRPr="00A52DA9">
              <w:rPr>
                <w:color w:val="000000" w:themeColor="text1"/>
              </w:rPr>
              <w:t xml:space="preserve"> plan for IUT is already in pla</w:t>
            </w:r>
            <w:r w:rsidR="00F347A2" w:rsidRPr="00A52DA9">
              <w:rPr>
                <w:color w:val="000000" w:themeColor="text1"/>
              </w:rPr>
              <w:t>ce and getting implemented</w:t>
            </w:r>
            <w:r w:rsidR="00613455" w:rsidRPr="00A52DA9">
              <w:rPr>
                <w:color w:val="000000" w:themeColor="text1"/>
              </w:rPr>
              <w:t>, and training initiatives are ongoing as planned. Except the KM</w:t>
            </w:r>
            <w:r w:rsidR="004C35B6" w:rsidRPr="00A52DA9">
              <w:rPr>
                <w:color w:val="000000" w:themeColor="text1"/>
              </w:rPr>
              <w:t>D</w:t>
            </w:r>
            <w:r w:rsidR="00613455" w:rsidRPr="00A52DA9">
              <w:rPr>
                <w:color w:val="000000" w:themeColor="text1"/>
              </w:rPr>
              <w:t xml:space="preserve">C the </w:t>
            </w:r>
            <w:r w:rsidR="00F347A2" w:rsidRPr="00A52DA9">
              <w:rPr>
                <w:color w:val="000000" w:themeColor="text1"/>
              </w:rPr>
              <w:t xml:space="preserve">project is </w:t>
            </w:r>
            <w:r w:rsidR="00613455" w:rsidRPr="00A52DA9">
              <w:rPr>
                <w:color w:val="000000" w:themeColor="text1"/>
              </w:rPr>
              <w:t>progressing well</w:t>
            </w:r>
            <w:r w:rsidRPr="00A52DA9">
              <w:rPr>
                <w:color w:val="000000" w:themeColor="text1"/>
              </w:rPr>
              <w:t xml:space="preserve">. </w:t>
            </w:r>
            <w:r w:rsidR="00F347A2" w:rsidRPr="00A52DA9">
              <w:rPr>
                <w:color w:val="000000" w:themeColor="text1"/>
              </w:rPr>
              <w:t xml:space="preserve">The </w:t>
            </w:r>
            <w:r w:rsidR="00711019" w:rsidRPr="00A52DA9">
              <w:rPr>
                <w:color w:val="000000" w:themeColor="text1"/>
              </w:rPr>
              <w:t>critical risks faced by the project have been delayed procurement of KM</w:t>
            </w:r>
            <w:r w:rsidR="004C35B6" w:rsidRPr="00A52DA9">
              <w:rPr>
                <w:color w:val="000000" w:themeColor="text1"/>
              </w:rPr>
              <w:t>D</w:t>
            </w:r>
            <w:r w:rsidR="00711019" w:rsidRPr="00A52DA9">
              <w:rPr>
                <w:color w:val="000000" w:themeColor="text1"/>
              </w:rPr>
              <w:t xml:space="preserve">C consultant that has </w:t>
            </w:r>
            <w:r w:rsidR="009466C3" w:rsidRPr="00A52DA9">
              <w:rPr>
                <w:color w:val="000000" w:themeColor="text1"/>
              </w:rPr>
              <w:t>led</w:t>
            </w:r>
            <w:r w:rsidR="00711019" w:rsidRPr="00A52DA9">
              <w:rPr>
                <w:color w:val="000000" w:themeColor="text1"/>
              </w:rPr>
              <w:t xml:space="preserve"> to delay in setting up of </w:t>
            </w:r>
            <w:r w:rsidR="009466C3" w:rsidRPr="00A52DA9">
              <w:rPr>
                <w:color w:val="000000" w:themeColor="text1"/>
              </w:rPr>
              <w:t>KM</w:t>
            </w:r>
            <w:r w:rsidR="004C35B6" w:rsidRPr="00A52DA9">
              <w:rPr>
                <w:color w:val="000000" w:themeColor="text1"/>
              </w:rPr>
              <w:t>D</w:t>
            </w:r>
            <w:r w:rsidR="009466C3" w:rsidRPr="00A52DA9">
              <w:rPr>
                <w:color w:val="000000" w:themeColor="text1"/>
              </w:rPr>
              <w:t>C at IUT. Non-availability of suitable trainers is an issue that is currently being faced by the project</w:t>
            </w:r>
            <w:r w:rsidR="00DE0C88" w:rsidRPr="00A52DA9">
              <w:rPr>
                <w:color w:val="000000" w:themeColor="text1"/>
              </w:rPr>
              <w:t xml:space="preserve"> that might </w:t>
            </w:r>
            <w:r w:rsidR="009466C3" w:rsidRPr="00A52DA9">
              <w:rPr>
                <w:color w:val="000000" w:themeColor="text1"/>
              </w:rPr>
              <w:t>delay</w:t>
            </w:r>
            <w:r w:rsidR="00DE0C88" w:rsidRPr="00A52DA9">
              <w:rPr>
                <w:color w:val="000000" w:themeColor="text1"/>
              </w:rPr>
              <w:t xml:space="preserve"> ‘</w:t>
            </w:r>
            <w:r w:rsidR="009466C3" w:rsidRPr="00A52DA9">
              <w:rPr>
                <w:color w:val="000000" w:themeColor="text1"/>
              </w:rPr>
              <w:t>training of trainers</w:t>
            </w:r>
            <w:r w:rsidR="00DE0C88" w:rsidRPr="00A52DA9">
              <w:rPr>
                <w:color w:val="000000" w:themeColor="text1"/>
              </w:rPr>
              <w:t>’</w:t>
            </w:r>
            <w:r w:rsidR="009466C3" w:rsidRPr="00A52DA9">
              <w:rPr>
                <w:color w:val="000000" w:themeColor="text1"/>
              </w:rPr>
              <w:t xml:space="preserve">. </w:t>
            </w:r>
            <w:r w:rsidR="00DE0C88" w:rsidRPr="00A52DA9">
              <w:rPr>
                <w:color w:val="000000" w:themeColor="text1"/>
              </w:rPr>
              <w:t>Low participation by cities is also an area of concern as the</w:t>
            </w:r>
            <w:r w:rsidR="003C150D" w:rsidRPr="00A52DA9">
              <w:rPr>
                <w:color w:val="000000" w:themeColor="text1"/>
              </w:rPr>
              <w:t xml:space="preserve"> aim of the project is to enhance capacities and awareness of city officials.</w:t>
            </w:r>
          </w:p>
        </w:tc>
      </w:tr>
      <w:tr w:rsidR="000B68D2" w:rsidRPr="00A52DA9" w14:paraId="3A8658E0" w14:textId="77777777" w:rsidTr="003B0A2A">
        <w:tc>
          <w:tcPr>
            <w:tcW w:w="9110" w:type="dxa"/>
            <w:gridSpan w:val="2"/>
            <w:shd w:val="clear" w:color="auto" w:fill="C0C0C0"/>
          </w:tcPr>
          <w:p w14:paraId="7BE5D0C0" w14:textId="77777777" w:rsidR="000B68D2" w:rsidRPr="00A52DA9" w:rsidRDefault="003B0A2A">
            <w:pPr>
              <w:rPr>
                <w:color w:val="000000" w:themeColor="text1"/>
              </w:rPr>
            </w:pPr>
            <w:r w:rsidRPr="00A52DA9">
              <w:rPr>
                <w:b/>
                <w:color w:val="000000" w:themeColor="text1"/>
                <w:u w:val="single"/>
              </w:rPr>
              <w:t>UNDP Country Office Programme Officer: Is the UNDP programme officer in the UNDP country office who provides oversight and supervision support to the project.</w:t>
            </w:r>
          </w:p>
        </w:tc>
      </w:tr>
      <w:tr w:rsidR="000B68D2" w:rsidRPr="00A52DA9" w14:paraId="288F0EEE" w14:textId="77777777" w:rsidTr="003B0A2A">
        <w:tc>
          <w:tcPr>
            <w:tcW w:w="9110" w:type="dxa"/>
            <w:gridSpan w:val="2"/>
            <w:shd w:val="clear" w:color="auto" w:fill="C0C0C0"/>
          </w:tcPr>
          <w:p w14:paraId="4F0C5E6B" w14:textId="77777777" w:rsidR="000B68D2" w:rsidRPr="00A52DA9" w:rsidRDefault="003B0A2A">
            <w:pPr>
              <w:rPr>
                <w:color w:val="000000" w:themeColor="text1"/>
              </w:rPr>
            </w:pPr>
            <w:r w:rsidRPr="00A52DA9">
              <w:rPr>
                <w:b/>
                <w:color w:val="000000" w:themeColor="text1"/>
              </w:rPr>
              <w:lastRenderedPageBreak/>
              <w:t xml:space="preserve">MANDATORY RATING MUST BE PROVIDED for projects under implementation in one country. Not necessary for regional or global projects. </w:t>
            </w:r>
          </w:p>
        </w:tc>
      </w:tr>
      <w:tr w:rsidR="000B68D2" w:rsidRPr="00A52DA9" w14:paraId="162F16B3" w14:textId="77777777" w:rsidTr="003B0A2A">
        <w:tc>
          <w:tcPr>
            <w:tcW w:w="9110" w:type="dxa"/>
            <w:gridSpan w:val="2"/>
            <w:shd w:val="clear" w:color="auto" w:fill="C0C0C0"/>
          </w:tcPr>
          <w:p w14:paraId="133C950F" w14:textId="77777777" w:rsidR="000B68D2" w:rsidRPr="00A52DA9" w:rsidRDefault="003B0A2A">
            <w:pPr>
              <w:rPr>
                <w:color w:val="000000" w:themeColor="text1"/>
              </w:rPr>
            </w:pPr>
            <w:r w:rsidRPr="00A52DA9">
              <w:rPr>
                <w:b/>
                <w:color w:val="000000" w:themeColor="text1"/>
              </w:rPr>
              <w:t xml:space="preserve">Please justify your rating and address the following points in your comments. Please keep word count between 500 words minimum and 1200 words maximum. </w:t>
            </w:r>
          </w:p>
        </w:tc>
      </w:tr>
      <w:tr w:rsidR="000B68D2" w:rsidRPr="00A52DA9" w14:paraId="0F085EBC" w14:textId="77777777" w:rsidTr="003B0A2A">
        <w:tc>
          <w:tcPr>
            <w:tcW w:w="2740" w:type="dxa"/>
          </w:tcPr>
          <w:p w14:paraId="278697FC" w14:textId="77777777" w:rsidR="000B68D2" w:rsidRPr="00A52DA9" w:rsidRDefault="003B0A2A">
            <w:pPr>
              <w:rPr>
                <w:color w:val="000000" w:themeColor="text1"/>
              </w:rPr>
            </w:pPr>
            <w:r w:rsidRPr="00A52DA9">
              <w:rPr>
                <w:b/>
                <w:color w:val="000000" w:themeColor="text1"/>
              </w:rPr>
              <w:t>1.</w:t>
            </w:r>
          </w:p>
        </w:tc>
        <w:tc>
          <w:tcPr>
            <w:tcW w:w="6370" w:type="dxa"/>
          </w:tcPr>
          <w:p w14:paraId="718178E8" w14:textId="77777777" w:rsidR="000B68D2" w:rsidRPr="00A52DA9" w:rsidRDefault="003B0A2A">
            <w:pPr>
              <w:rPr>
                <w:color w:val="000000" w:themeColor="text1"/>
              </w:rPr>
            </w:pPr>
            <w:r w:rsidRPr="00A52DA9">
              <w:rPr>
                <w:b/>
                <w:color w:val="000000" w:themeColor="text1"/>
              </w:rPr>
              <w:t>Explain why you gave a specific rating, for example, if your rating differs from the rating provided by the project manager please explain why.</w:t>
            </w:r>
          </w:p>
        </w:tc>
      </w:tr>
      <w:tr w:rsidR="000B68D2" w:rsidRPr="00A52DA9" w14:paraId="0503BA00" w14:textId="77777777" w:rsidTr="003B0A2A">
        <w:tc>
          <w:tcPr>
            <w:tcW w:w="2740" w:type="dxa"/>
          </w:tcPr>
          <w:p w14:paraId="4F270EEA" w14:textId="77777777" w:rsidR="000B68D2" w:rsidRPr="00A52DA9" w:rsidRDefault="003B0A2A">
            <w:pPr>
              <w:rPr>
                <w:color w:val="000000" w:themeColor="text1"/>
              </w:rPr>
            </w:pPr>
            <w:r w:rsidRPr="00A52DA9">
              <w:rPr>
                <w:b/>
                <w:color w:val="000000" w:themeColor="text1"/>
              </w:rPr>
              <w:t>2.</w:t>
            </w:r>
          </w:p>
        </w:tc>
        <w:tc>
          <w:tcPr>
            <w:tcW w:w="6370" w:type="dxa"/>
          </w:tcPr>
          <w:p w14:paraId="2873FED3" w14:textId="77777777" w:rsidR="000B68D2" w:rsidRPr="00A52DA9" w:rsidRDefault="003B0A2A">
            <w:pPr>
              <w:rPr>
                <w:color w:val="000000" w:themeColor="text1"/>
              </w:rPr>
            </w:pPr>
            <w:r w:rsidRPr="00A52DA9">
              <w:rPr>
                <w:b/>
                <w:color w:val="000000" w:themeColor="text1"/>
              </w:rPr>
              <w:t>Note trends, both positive and negative, in achievement of outcomes as per the updated indicators provided in the DO sheet.</w:t>
            </w:r>
          </w:p>
        </w:tc>
      </w:tr>
      <w:tr w:rsidR="000B68D2" w:rsidRPr="00A52DA9" w14:paraId="000997F9" w14:textId="77777777" w:rsidTr="003B0A2A">
        <w:tc>
          <w:tcPr>
            <w:tcW w:w="2740" w:type="dxa"/>
          </w:tcPr>
          <w:p w14:paraId="7B034134" w14:textId="77777777" w:rsidR="000B68D2" w:rsidRPr="00A52DA9" w:rsidRDefault="003B0A2A">
            <w:pPr>
              <w:rPr>
                <w:color w:val="000000" w:themeColor="text1"/>
              </w:rPr>
            </w:pPr>
            <w:r w:rsidRPr="00A52DA9">
              <w:rPr>
                <w:b/>
                <w:color w:val="000000" w:themeColor="text1"/>
              </w:rPr>
              <w:t>3.</w:t>
            </w:r>
          </w:p>
        </w:tc>
        <w:tc>
          <w:tcPr>
            <w:tcW w:w="6370" w:type="dxa"/>
          </w:tcPr>
          <w:p w14:paraId="46E9525D" w14:textId="77777777" w:rsidR="000B68D2" w:rsidRPr="00A52DA9" w:rsidRDefault="003B0A2A">
            <w:pPr>
              <w:rPr>
                <w:color w:val="000000" w:themeColor="text1"/>
              </w:rPr>
            </w:pPr>
            <w:r w:rsidRPr="00A52DA9">
              <w:rPr>
                <w:b/>
                <w:color w:val="000000" w:themeColor="text1"/>
              </w:rPr>
              <w:t xml:space="preserve">Fully explain the critical risks that have affected progress. </w:t>
            </w:r>
          </w:p>
        </w:tc>
      </w:tr>
      <w:tr w:rsidR="000B68D2" w:rsidRPr="00A52DA9" w14:paraId="3DDC5724" w14:textId="77777777" w:rsidTr="003B0A2A">
        <w:tc>
          <w:tcPr>
            <w:tcW w:w="2740" w:type="dxa"/>
          </w:tcPr>
          <w:p w14:paraId="0B17EB4D" w14:textId="77777777" w:rsidR="000B68D2" w:rsidRPr="00A52DA9" w:rsidRDefault="003B0A2A">
            <w:pPr>
              <w:rPr>
                <w:color w:val="000000" w:themeColor="text1"/>
              </w:rPr>
            </w:pPr>
            <w:r w:rsidRPr="00A52DA9">
              <w:rPr>
                <w:b/>
                <w:color w:val="000000" w:themeColor="text1"/>
              </w:rPr>
              <w:t>4.</w:t>
            </w:r>
          </w:p>
        </w:tc>
        <w:tc>
          <w:tcPr>
            <w:tcW w:w="6370" w:type="dxa"/>
          </w:tcPr>
          <w:p w14:paraId="2FAA9329" w14:textId="77777777" w:rsidR="000B68D2" w:rsidRPr="00A52DA9" w:rsidRDefault="003B0A2A">
            <w:pPr>
              <w:rPr>
                <w:color w:val="000000" w:themeColor="text1"/>
              </w:rPr>
            </w:pPr>
            <w:r w:rsidRPr="00A52DA9">
              <w:rPr>
                <w:b/>
                <w:color w:val="000000" w:themeColor="text1"/>
              </w:rPr>
              <w:t xml:space="preserve">Outline action plan to address projects with DO rating of HU, U or MU. </w:t>
            </w:r>
          </w:p>
        </w:tc>
      </w:tr>
      <w:tr w:rsidR="003B0A2A" w:rsidRPr="00A52DA9" w14:paraId="670A7A4F" w14:textId="77777777" w:rsidTr="003B0A2A">
        <w:tc>
          <w:tcPr>
            <w:tcW w:w="2740" w:type="dxa"/>
          </w:tcPr>
          <w:p w14:paraId="4907E023" w14:textId="77777777" w:rsidR="003B0A2A" w:rsidRPr="00A52DA9" w:rsidRDefault="003B0A2A">
            <w:pPr>
              <w:rPr>
                <w:color w:val="000000" w:themeColor="text1"/>
              </w:rPr>
            </w:pPr>
            <w:r w:rsidRPr="00A52DA9">
              <w:rPr>
                <w:b/>
                <w:color w:val="000000" w:themeColor="text1"/>
              </w:rPr>
              <w:t xml:space="preserve">Overall 2011 Rating </w:t>
            </w:r>
          </w:p>
        </w:tc>
        <w:tc>
          <w:tcPr>
            <w:tcW w:w="6370" w:type="dxa"/>
          </w:tcPr>
          <w:p w14:paraId="4E2E734F" w14:textId="77777777" w:rsidR="003B0A2A" w:rsidRPr="00A52DA9" w:rsidRDefault="003B0A2A" w:rsidP="003B0A2A">
            <w:pPr>
              <w:rPr>
                <w:color w:val="000000" w:themeColor="text1"/>
              </w:rPr>
            </w:pPr>
            <w:r w:rsidRPr="00A52DA9">
              <w:rPr>
                <w:color w:val="000000" w:themeColor="text1"/>
              </w:rPr>
              <w:t>(MS) Moderately Satisfactory</w:t>
            </w:r>
          </w:p>
        </w:tc>
      </w:tr>
      <w:tr w:rsidR="003B0A2A" w:rsidRPr="00A52DA9" w14:paraId="7F8AF8CB" w14:textId="77777777" w:rsidTr="003B0A2A">
        <w:tc>
          <w:tcPr>
            <w:tcW w:w="2740" w:type="dxa"/>
          </w:tcPr>
          <w:p w14:paraId="18031606" w14:textId="77777777" w:rsidR="003B0A2A" w:rsidRPr="00A52DA9" w:rsidRDefault="003B0A2A">
            <w:pPr>
              <w:rPr>
                <w:color w:val="000000" w:themeColor="text1"/>
              </w:rPr>
            </w:pPr>
            <w:r w:rsidRPr="00A52DA9">
              <w:rPr>
                <w:b/>
                <w:color w:val="000000" w:themeColor="text1"/>
              </w:rPr>
              <w:t xml:space="preserve">Overall 2012 Rating </w:t>
            </w:r>
          </w:p>
        </w:tc>
        <w:tc>
          <w:tcPr>
            <w:tcW w:w="6370" w:type="dxa"/>
          </w:tcPr>
          <w:p w14:paraId="4970982E" w14:textId="77777777" w:rsidR="003B0A2A" w:rsidRPr="00A52DA9" w:rsidRDefault="003B0A2A">
            <w:pPr>
              <w:rPr>
                <w:color w:val="000000" w:themeColor="text1"/>
              </w:rPr>
            </w:pPr>
            <w:r w:rsidRPr="00A52DA9">
              <w:rPr>
                <w:color w:val="000000" w:themeColor="text1"/>
              </w:rPr>
              <w:t>(MS) Moderately Satisfactory</w:t>
            </w:r>
          </w:p>
        </w:tc>
      </w:tr>
      <w:tr w:rsidR="003B0A2A" w:rsidRPr="00A52DA9" w14:paraId="19AA9A71" w14:textId="77777777" w:rsidTr="003B0A2A">
        <w:tc>
          <w:tcPr>
            <w:tcW w:w="2740" w:type="dxa"/>
          </w:tcPr>
          <w:p w14:paraId="11778D05" w14:textId="77777777" w:rsidR="003B0A2A" w:rsidRPr="00A52DA9" w:rsidRDefault="003B0A2A">
            <w:pPr>
              <w:rPr>
                <w:color w:val="000000" w:themeColor="text1"/>
              </w:rPr>
            </w:pPr>
            <w:r w:rsidRPr="00A52DA9">
              <w:rPr>
                <w:b/>
                <w:color w:val="000000" w:themeColor="text1"/>
              </w:rPr>
              <w:t>2013 Rating</w:t>
            </w:r>
          </w:p>
        </w:tc>
        <w:tc>
          <w:tcPr>
            <w:tcW w:w="6370" w:type="dxa"/>
          </w:tcPr>
          <w:p w14:paraId="3269A34D" w14:textId="77777777" w:rsidR="003B0A2A" w:rsidRPr="00A52DA9" w:rsidRDefault="00681A02">
            <w:pPr>
              <w:rPr>
                <w:color w:val="000000" w:themeColor="text1"/>
              </w:rPr>
            </w:pPr>
            <w:r w:rsidRPr="00A52DA9">
              <w:rPr>
                <w:color w:val="000000" w:themeColor="text1"/>
              </w:rPr>
              <w:t>S</w:t>
            </w:r>
          </w:p>
        </w:tc>
      </w:tr>
      <w:tr w:rsidR="003B0A2A" w:rsidRPr="00A52DA9" w14:paraId="5B66AFDA" w14:textId="77777777" w:rsidTr="003B0A2A">
        <w:tc>
          <w:tcPr>
            <w:tcW w:w="2740" w:type="dxa"/>
          </w:tcPr>
          <w:p w14:paraId="40F38FE2" w14:textId="77777777" w:rsidR="003B0A2A" w:rsidRPr="00A52DA9" w:rsidRDefault="003B0A2A">
            <w:pPr>
              <w:rPr>
                <w:color w:val="000000" w:themeColor="text1"/>
              </w:rPr>
            </w:pPr>
            <w:r w:rsidRPr="00A52DA9">
              <w:rPr>
                <w:b/>
                <w:color w:val="000000" w:themeColor="text1"/>
              </w:rPr>
              <w:t>Comments</w:t>
            </w:r>
          </w:p>
        </w:tc>
        <w:tc>
          <w:tcPr>
            <w:tcW w:w="6370" w:type="dxa"/>
          </w:tcPr>
          <w:p w14:paraId="5AE398BB" w14:textId="5FBC4898" w:rsidR="003B0A2A" w:rsidRPr="00A52DA9" w:rsidRDefault="00681A02">
            <w:pPr>
              <w:rPr>
                <w:color w:val="000000" w:themeColor="text1"/>
              </w:rPr>
            </w:pPr>
            <w:r w:rsidRPr="00A52DA9">
              <w:rPr>
                <w:color w:val="000000" w:themeColor="text1"/>
              </w:rPr>
              <w:t>The Activities defined in the project document are on track and only development of the KM</w:t>
            </w:r>
            <w:r w:rsidR="004C35B6" w:rsidRPr="00A52DA9">
              <w:rPr>
                <w:color w:val="000000" w:themeColor="text1"/>
              </w:rPr>
              <w:t>D</w:t>
            </w:r>
            <w:r w:rsidRPr="00A52DA9">
              <w:rPr>
                <w:color w:val="000000" w:themeColor="text1"/>
              </w:rPr>
              <w:t>C and its settlement in the IUT are the two activities left in the project. The Development of Manual and toolkits are complete</w:t>
            </w:r>
            <w:r w:rsidR="007D382F" w:rsidRPr="00A52DA9">
              <w:rPr>
                <w:color w:val="000000" w:themeColor="text1"/>
              </w:rPr>
              <w:t>d</w:t>
            </w:r>
            <w:r w:rsidRPr="00A52DA9">
              <w:rPr>
                <w:color w:val="000000" w:themeColor="text1"/>
              </w:rPr>
              <w:t xml:space="preserve"> and the training</w:t>
            </w:r>
            <w:r w:rsidR="007D382F" w:rsidRPr="00A52DA9">
              <w:rPr>
                <w:color w:val="000000" w:themeColor="text1"/>
              </w:rPr>
              <w:t>s</w:t>
            </w:r>
            <w:r w:rsidRPr="00A52DA9">
              <w:rPr>
                <w:color w:val="000000" w:themeColor="text1"/>
              </w:rPr>
              <w:t xml:space="preserve"> for the city officials </w:t>
            </w:r>
            <w:r w:rsidR="007D382F" w:rsidRPr="00A52DA9">
              <w:rPr>
                <w:color w:val="000000" w:themeColor="text1"/>
              </w:rPr>
              <w:t xml:space="preserve">are being conducted </w:t>
            </w:r>
            <w:r w:rsidRPr="00A52DA9">
              <w:rPr>
                <w:color w:val="000000" w:themeColor="text1"/>
              </w:rPr>
              <w:t xml:space="preserve">by the IUT. </w:t>
            </w:r>
          </w:p>
          <w:p w14:paraId="686730A6" w14:textId="77777777" w:rsidR="00681A02" w:rsidRPr="00A52DA9" w:rsidRDefault="00681A02">
            <w:pPr>
              <w:rPr>
                <w:color w:val="000000" w:themeColor="text1"/>
              </w:rPr>
            </w:pPr>
            <w:r w:rsidRPr="00A52DA9">
              <w:rPr>
                <w:color w:val="000000" w:themeColor="text1"/>
              </w:rPr>
              <w:t>The training of the city officials needs to be monitored at the PMU as well as MOUD level so that not only number, but monitoring and verifiable actions at the city level could emerge.</w:t>
            </w:r>
          </w:p>
          <w:p w14:paraId="59C22DAA" w14:textId="70563E3E" w:rsidR="00681A02" w:rsidRPr="00A52DA9" w:rsidRDefault="00681A02">
            <w:pPr>
              <w:rPr>
                <w:color w:val="000000" w:themeColor="text1"/>
              </w:rPr>
            </w:pPr>
            <w:r w:rsidRPr="00A52DA9">
              <w:rPr>
                <w:color w:val="000000" w:themeColor="text1"/>
              </w:rPr>
              <w:t>It i</w:t>
            </w:r>
            <w:r w:rsidR="007D382F" w:rsidRPr="00A52DA9">
              <w:rPr>
                <w:color w:val="000000" w:themeColor="text1"/>
              </w:rPr>
              <w:t>s</w:t>
            </w:r>
            <w:r w:rsidRPr="00A52DA9">
              <w:rPr>
                <w:color w:val="000000" w:themeColor="text1"/>
              </w:rPr>
              <w:t xml:space="preserve"> also important that a </w:t>
            </w:r>
            <w:r w:rsidR="007D382F" w:rsidRPr="00A52DA9">
              <w:rPr>
                <w:color w:val="000000" w:themeColor="text1"/>
              </w:rPr>
              <w:t xml:space="preserve">monitoring system </w:t>
            </w:r>
            <w:r w:rsidRPr="00A52DA9">
              <w:rPr>
                <w:color w:val="000000" w:themeColor="text1"/>
              </w:rPr>
              <w:t xml:space="preserve">need to be developed by IUT for </w:t>
            </w:r>
            <w:r w:rsidR="007D382F" w:rsidRPr="00A52DA9">
              <w:rPr>
                <w:color w:val="000000" w:themeColor="text1"/>
              </w:rPr>
              <w:t xml:space="preserve">the </w:t>
            </w:r>
            <w:r w:rsidRPr="00A52DA9">
              <w:rPr>
                <w:color w:val="000000" w:themeColor="text1"/>
              </w:rPr>
              <w:t>verification of the training</w:t>
            </w:r>
            <w:r w:rsidR="007D382F" w:rsidRPr="00A52DA9">
              <w:rPr>
                <w:color w:val="000000" w:themeColor="text1"/>
              </w:rPr>
              <w:t>s</w:t>
            </w:r>
            <w:r w:rsidRPr="00A52DA9">
              <w:rPr>
                <w:color w:val="000000" w:themeColor="text1"/>
              </w:rPr>
              <w:t xml:space="preserve"> </w:t>
            </w:r>
            <w:r w:rsidR="007D382F" w:rsidRPr="00A52DA9">
              <w:rPr>
                <w:color w:val="000000" w:themeColor="text1"/>
              </w:rPr>
              <w:t xml:space="preserve">conducted </w:t>
            </w:r>
            <w:r w:rsidRPr="00A52DA9">
              <w:rPr>
                <w:color w:val="000000" w:themeColor="text1"/>
              </w:rPr>
              <w:t xml:space="preserve">and how </w:t>
            </w:r>
            <w:r w:rsidR="007D382F" w:rsidRPr="00A52DA9">
              <w:rPr>
                <w:color w:val="000000" w:themeColor="text1"/>
              </w:rPr>
              <w:t xml:space="preserve">such </w:t>
            </w:r>
            <w:r w:rsidRPr="00A52DA9">
              <w:rPr>
                <w:color w:val="000000" w:themeColor="text1"/>
              </w:rPr>
              <w:t>training</w:t>
            </w:r>
            <w:r w:rsidR="007D382F" w:rsidRPr="00A52DA9">
              <w:rPr>
                <w:color w:val="000000" w:themeColor="text1"/>
              </w:rPr>
              <w:t>s</w:t>
            </w:r>
            <w:r w:rsidRPr="00A52DA9">
              <w:rPr>
                <w:color w:val="000000" w:themeColor="text1"/>
              </w:rPr>
              <w:t xml:space="preserve"> </w:t>
            </w:r>
            <w:r w:rsidR="007D382F" w:rsidRPr="00A52DA9">
              <w:rPr>
                <w:color w:val="000000" w:themeColor="text1"/>
              </w:rPr>
              <w:t xml:space="preserve">are </w:t>
            </w:r>
            <w:r w:rsidRPr="00A52DA9">
              <w:rPr>
                <w:color w:val="000000" w:themeColor="text1"/>
              </w:rPr>
              <w:t>help</w:t>
            </w:r>
            <w:r w:rsidR="007D382F" w:rsidRPr="00A52DA9">
              <w:rPr>
                <w:color w:val="000000" w:themeColor="text1"/>
              </w:rPr>
              <w:t>ing</w:t>
            </w:r>
            <w:r w:rsidRPr="00A52DA9">
              <w:rPr>
                <w:color w:val="000000" w:themeColor="text1"/>
              </w:rPr>
              <w:t xml:space="preserve"> GOI for creating Sustainable transport at the city level. </w:t>
            </w:r>
          </w:p>
          <w:p w14:paraId="11ED65CA" w14:textId="16F9667D" w:rsidR="00681A02" w:rsidRPr="00A52DA9" w:rsidRDefault="00681A02" w:rsidP="007D382F">
            <w:pPr>
              <w:rPr>
                <w:color w:val="000000" w:themeColor="text1"/>
              </w:rPr>
            </w:pPr>
            <w:r w:rsidRPr="00A52DA9">
              <w:rPr>
                <w:color w:val="000000" w:themeColor="text1"/>
              </w:rPr>
              <w:t>The trends in the project have been positive with both NPD and NPM taking active interest in the project and supporting the developmental goals. The risk at this moment is the procurement at the UNDP which has been delayed and both NPD/NPM having concerns about the procedural delays.</w:t>
            </w:r>
          </w:p>
        </w:tc>
      </w:tr>
      <w:tr w:rsidR="003B0A2A" w:rsidRPr="00A52DA9" w14:paraId="61FC6DDC" w14:textId="77777777" w:rsidTr="003B0A2A">
        <w:tc>
          <w:tcPr>
            <w:tcW w:w="9110" w:type="dxa"/>
            <w:gridSpan w:val="2"/>
            <w:shd w:val="clear" w:color="auto" w:fill="C0C0C0"/>
          </w:tcPr>
          <w:p w14:paraId="0D752440" w14:textId="77777777" w:rsidR="003B0A2A" w:rsidRPr="00A52DA9" w:rsidRDefault="003B0A2A">
            <w:pPr>
              <w:rPr>
                <w:color w:val="000000" w:themeColor="text1"/>
              </w:rPr>
            </w:pPr>
            <w:r w:rsidRPr="00A52DA9">
              <w:rPr>
                <w:b/>
                <w:color w:val="000000" w:themeColor="text1"/>
                <w:u w:val="single"/>
              </w:rPr>
              <w:t xml:space="preserve">Project Implementing Partner: Is the representative of the executing agency (in GEF terminology). This would be Government (for NEX/NIM execution) or NGO (for CSO Execution) or an official from the Executing Agency (for example UNOPS). </w:t>
            </w:r>
          </w:p>
        </w:tc>
      </w:tr>
      <w:tr w:rsidR="003B0A2A" w:rsidRPr="00A52DA9" w14:paraId="693FCCD3" w14:textId="77777777" w:rsidTr="003B0A2A">
        <w:tc>
          <w:tcPr>
            <w:tcW w:w="9110" w:type="dxa"/>
            <w:gridSpan w:val="2"/>
            <w:shd w:val="clear" w:color="auto" w:fill="C0C0C0"/>
          </w:tcPr>
          <w:p w14:paraId="2C0F7D1F" w14:textId="77777777" w:rsidR="003B0A2A" w:rsidRPr="00A52DA9" w:rsidRDefault="003B0A2A">
            <w:pPr>
              <w:rPr>
                <w:color w:val="000000" w:themeColor="text1"/>
              </w:rPr>
            </w:pPr>
            <w:r w:rsidRPr="00A52DA9">
              <w:rPr>
                <w:b/>
                <w:color w:val="000000" w:themeColor="text1"/>
              </w:rPr>
              <w:t xml:space="preserve">RECOMMENDED but NOT MANDATORY for projects under implementation in one country and regional projects. </w:t>
            </w:r>
          </w:p>
        </w:tc>
      </w:tr>
      <w:tr w:rsidR="003B0A2A" w:rsidRPr="00A52DA9" w14:paraId="08A46B17" w14:textId="77777777" w:rsidTr="003B0A2A">
        <w:tc>
          <w:tcPr>
            <w:tcW w:w="9110" w:type="dxa"/>
            <w:gridSpan w:val="2"/>
            <w:shd w:val="clear" w:color="auto" w:fill="C0C0C0"/>
          </w:tcPr>
          <w:p w14:paraId="4FA1AE31" w14:textId="77777777" w:rsidR="003B0A2A" w:rsidRPr="00A52DA9" w:rsidRDefault="003B0A2A">
            <w:pPr>
              <w:rPr>
                <w:color w:val="000000" w:themeColor="text1"/>
              </w:rPr>
            </w:pPr>
            <w:r w:rsidRPr="00A52DA9">
              <w:rPr>
                <w:b/>
                <w:color w:val="000000" w:themeColor="text1"/>
              </w:rPr>
              <w:t xml:space="preserve">Please justify your rating and address the following points in your comments. Please keep word count between 200 words minimum and 500 words maximum. </w:t>
            </w:r>
          </w:p>
        </w:tc>
      </w:tr>
      <w:tr w:rsidR="003B0A2A" w:rsidRPr="00A52DA9" w14:paraId="263DCB22" w14:textId="77777777" w:rsidTr="003B0A2A">
        <w:tc>
          <w:tcPr>
            <w:tcW w:w="2740" w:type="dxa"/>
          </w:tcPr>
          <w:p w14:paraId="26AD0A4E" w14:textId="77777777" w:rsidR="003B0A2A" w:rsidRPr="00A52DA9" w:rsidRDefault="003B0A2A">
            <w:pPr>
              <w:rPr>
                <w:color w:val="000000" w:themeColor="text1"/>
              </w:rPr>
            </w:pPr>
            <w:r w:rsidRPr="00A52DA9">
              <w:rPr>
                <w:b/>
                <w:color w:val="000000" w:themeColor="text1"/>
              </w:rPr>
              <w:lastRenderedPageBreak/>
              <w:t>1.</w:t>
            </w:r>
          </w:p>
        </w:tc>
        <w:tc>
          <w:tcPr>
            <w:tcW w:w="6370" w:type="dxa"/>
          </w:tcPr>
          <w:p w14:paraId="5771079C" w14:textId="77777777" w:rsidR="003B0A2A" w:rsidRPr="00A52DA9" w:rsidRDefault="003B0A2A">
            <w:pPr>
              <w:rPr>
                <w:color w:val="000000" w:themeColor="text1"/>
              </w:rPr>
            </w:pPr>
            <w:r w:rsidRPr="00A52DA9">
              <w:rPr>
                <w:b/>
                <w:color w:val="000000" w:themeColor="text1"/>
              </w:rPr>
              <w:t>Explain why you gave a specific rating.</w:t>
            </w:r>
          </w:p>
        </w:tc>
      </w:tr>
      <w:tr w:rsidR="003B0A2A" w:rsidRPr="00A52DA9" w14:paraId="3E04EE5E" w14:textId="77777777" w:rsidTr="003B0A2A">
        <w:tc>
          <w:tcPr>
            <w:tcW w:w="2740" w:type="dxa"/>
          </w:tcPr>
          <w:p w14:paraId="2BA69A90" w14:textId="77777777" w:rsidR="003B0A2A" w:rsidRPr="00A52DA9" w:rsidRDefault="003B0A2A">
            <w:pPr>
              <w:rPr>
                <w:color w:val="000000" w:themeColor="text1"/>
              </w:rPr>
            </w:pPr>
            <w:r w:rsidRPr="00A52DA9">
              <w:rPr>
                <w:b/>
                <w:color w:val="000000" w:themeColor="text1"/>
              </w:rPr>
              <w:t>2.</w:t>
            </w:r>
          </w:p>
        </w:tc>
        <w:tc>
          <w:tcPr>
            <w:tcW w:w="6370" w:type="dxa"/>
          </w:tcPr>
          <w:p w14:paraId="31845D88" w14:textId="77777777" w:rsidR="003B0A2A" w:rsidRPr="00A52DA9" w:rsidRDefault="003B0A2A">
            <w:pPr>
              <w:rPr>
                <w:color w:val="000000" w:themeColor="text1"/>
              </w:rPr>
            </w:pPr>
            <w:r w:rsidRPr="00A52DA9">
              <w:rPr>
                <w:b/>
                <w:color w:val="000000" w:themeColor="text1"/>
              </w:rPr>
              <w:t>Note trends, both positive and negative, in achievement of outcomes as per the updated indicators provided in the DO sheet.</w:t>
            </w:r>
          </w:p>
        </w:tc>
      </w:tr>
      <w:tr w:rsidR="003B0A2A" w:rsidRPr="00A52DA9" w14:paraId="28790DA0" w14:textId="77777777" w:rsidTr="003B0A2A">
        <w:tc>
          <w:tcPr>
            <w:tcW w:w="2740" w:type="dxa"/>
          </w:tcPr>
          <w:p w14:paraId="5E395C52" w14:textId="77777777" w:rsidR="003B0A2A" w:rsidRPr="00A52DA9" w:rsidRDefault="003B0A2A">
            <w:pPr>
              <w:rPr>
                <w:color w:val="000000" w:themeColor="text1"/>
              </w:rPr>
            </w:pPr>
            <w:r w:rsidRPr="00A52DA9">
              <w:rPr>
                <w:b/>
                <w:color w:val="000000" w:themeColor="text1"/>
              </w:rPr>
              <w:t>3.</w:t>
            </w:r>
          </w:p>
        </w:tc>
        <w:tc>
          <w:tcPr>
            <w:tcW w:w="6370" w:type="dxa"/>
          </w:tcPr>
          <w:p w14:paraId="59979D44" w14:textId="77777777" w:rsidR="003B0A2A" w:rsidRPr="00A52DA9" w:rsidRDefault="003B0A2A">
            <w:pPr>
              <w:rPr>
                <w:color w:val="000000" w:themeColor="text1"/>
              </w:rPr>
            </w:pPr>
            <w:r w:rsidRPr="00A52DA9">
              <w:rPr>
                <w:b/>
                <w:color w:val="000000" w:themeColor="text1"/>
              </w:rPr>
              <w:t>Provide recommendations for next steps.</w:t>
            </w:r>
          </w:p>
        </w:tc>
      </w:tr>
      <w:tr w:rsidR="003B0A2A" w:rsidRPr="00A52DA9" w14:paraId="444CD6A6" w14:textId="77777777" w:rsidTr="003B0A2A">
        <w:tc>
          <w:tcPr>
            <w:tcW w:w="9110" w:type="dxa"/>
            <w:gridSpan w:val="2"/>
            <w:shd w:val="clear" w:color="auto" w:fill="C0C0C0"/>
          </w:tcPr>
          <w:p w14:paraId="470C7762" w14:textId="77777777" w:rsidR="003B0A2A" w:rsidRPr="00A52DA9" w:rsidRDefault="003B0A2A">
            <w:pPr>
              <w:keepNext/>
              <w:keepLines/>
              <w:spacing w:before="200" w:after="0"/>
              <w:outlineLvl w:val="3"/>
              <w:rPr>
                <w:color w:val="000000" w:themeColor="text1"/>
                <w:highlight w:val="yellow"/>
              </w:rPr>
            </w:pPr>
            <w:r w:rsidRPr="00A52DA9">
              <w:rPr>
                <w:b/>
                <w:color w:val="000000" w:themeColor="text1"/>
                <w:highlight w:val="yellow"/>
                <w:u w:val="single"/>
              </w:rPr>
              <w:t>Project Implementing Partner</w:t>
            </w:r>
          </w:p>
        </w:tc>
      </w:tr>
      <w:tr w:rsidR="003B0A2A" w:rsidRPr="00A52DA9" w14:paraId="7BB87B13" w14:textId="77777777" w:rsidTr="003B0A2A">
        <w:tc>
          <w:tcPr>
            <w:tcW w:w="2740" w:type="dxa"/>
          </w:tcPr>
          <w:p w14:paraId="52D3754C" w14:textId="77777777" w:rsidR="003B0A2A" w:rsidRPr="00A52DA9" w:rsidRDefault="003B0A2A">
            <w:pPr>
              <w:keepNext/>
              <w:keepLines/>
              <w:spacing w:before="200" w:after="0"/>
              <w:outlineLvl w:val="3"/>
              <w:rPr>
                <w:color w:val="000000" w:themeColor="text1"/>
                <w:highlight w:val="yellow"/>
              </w:rPr>
            </w:pPr>
            <w:r w:rsidRPr="00A52DA9">
              <w:rPr>
                <w:b/>
                <w:color w:val="000000" w:themeColor="text1"/>
                <w:highlight w:val="yellow"/>
              </w:rPr>
              <w:t xml:space="preserve">Overall 2011 Rating </w:t>
            </w:r>
          </w:p>
        </w:tc>
        <w:tc>
          <w:tcPr>
            <w:tcW w:w="6370" w:type="dxa"/>
          </w:tcPr>
          <w:p w14:paraId="1547BA08" w14:textId="77777777" w:rsidR="003B0A2A" w:rsidRPr="00A52DA9" w:rsidRDefault="003B0A2A" w:rsidP="003B0A2A">
            <w:pPr>
              <w:rPr>
                <w:color w:val="000000" w:themeColor="text1"/>
                <w:highlight w:val="yellow"/>
              </w:rPr>
            </w:pPr>
          </w:p>
        </w:tc>
      </w:tr>
      <w:tr w:rsidR="003B0A2A" w:rsidRPr="00A52DA9" w14:paraId="265B2CA2" w14:textId="77777777" w:rsidTr="003B0A2A">
        <w:tc>
          <w:tcPr>
            <w:tcW w:w="2740" w:type="dxa"/>
          </w:tcPr>
          <w:p w14:paraId="6F56949D" w14:textId="77777777" w:rsidR="003B0A2A" w:rsidRPr="00A52DA9" w:rsidRDefault="003B0A2A">
            <w:pPr>
              <w:keepNext/>
              <w:keepLines/>
              <w:spacing w:before="200" w:after="0"/>
              <w:outlineLvl w:val="3"/>
              <w:rPr>
                <w:color w:val="000000" w:themeColor="text1"/>
                <w:highlight w:val="yellow"/>
              </w:rPr>
            </w:pPr>
            <w:r w:rsidRPr="00A52DA9">
              <w:rPr>
                <w:b/>
                <w:color w:val="000000" w:themeColor="text1"/>
                <w:highlight w:val="yellow"/>
              </w:rPr>
              <w:t xml:space="preserve">Overall 2012 Rating </w:t>
            </w:r>
          </w:p>
        </w:tc>
        <w:tc>
          <w:tcPr>
            <w:tcW w:w="6370" w:type="dxa"/>
          </w:tcPr>
          <w:p w14:paraId="67905008" w14:textId="77777777" w:rsidR="003B0A2A" w:rsidRPr="00A52DA9" w:rsidRDefault="003B0A2A" w:rsidP="003B0A2A">
            <w:pPr>
              <w:rPr>
                <w:color w:val="000000" w:themeColor="text1"/>
                <w:highlight w:val="yellow"/>
              </w:rPr>
            </w:pPr>
          </w:p>
        </w:tc>
      </w:tr>
      <w:tr w:rsidR="003B0A2A" w:rsidRPr="00A52DA9" w14:paraId="25096E52" w14:textId="77777777" w:rsidTr="003B0A2A">
        <w:tc>
          <w:tcPr>
            <w:tcW w:w="2740" w:type="dxa"/>
          </w:tcPr>
          <w:p w14:paraId="12CC01A5" w14:textId="77777777" w:rsidR="003B0A2A" w:rsidRPr="00A52DA9" w:rsidRDefault="003B0A2A">
            <w:pPr>
              <w:keepNext/>
              <w:keepLines/>
              <w:spacing w:before="200" w:after="0"/>
              <w:outlineLvl w:val="3"/>
              <w:rPr>
                <w:color w:val="000000" w:themeColor="text1"/>
                <w:highlight w:val="yellow"/>
              </w:rPr>
            </w:pPr>
            <w:r w:rsidRPr="00A52DA9">
              <w:rPr>
                <w:b/>
                <w:color w:val="000000" w:themeColor="text1"/>
                <w:highlight w:val="yellow"/>
              </w:rPr>
              <w:t>2013 Rating</w:t>
            </w:r>
          </w:p>
        </w:tc>
        <w:tc>
          <w:tcPr>
            <w:tcW w:w="6370" w:type="dxa"/>
          </w:tcPr>
          <w:p w14:paraId="3767D2A9" w14:textId="77777777" w:rsidR="003B0A2A" w:rsidRPr="00A52DA9" w:rsidRDefault="003B0A2A">
            <w:pPr>
              <w:rPr>
                <w:color w:val="000000" w:themeColor="text1"/>
                <w:highlight w:val="yellow"/>
              </w:rPr>
            </w:pPr>
          </w:p>
        </w:tc>
      </w:tr>
      <w:tr w:rsidR="003B0A2A" w:rsidRPr="00A52DA9" w14:paraId="027E27CC" w14:textId="77777777" w:rsidTr="003B0A2A">
        <w:tc>
          <w:tcPr>
            <w:tcW w:w="2740" w:type="dxa"/>
          </w:tcPr>
          <w:p w14:paraId="75D9F9DB" w14:textId="77777777" w:rsidR="003B0A2A" w:rsidRPr="00A52DA9" w:rsidRDefault="003B0A2A">
            <w:pPr>
              <w:keepNext/>
              <w:keepLines/>
              <w:spacing w:before="200" w:after="0"/>
              <w:outlineLvl w:val="3"/>
              <w:rPr>
                <w:color w:val="000000" w:themeColor="text1"/>
                <w:highlight w:val="yellow"/>
              </w:rPr>
            </w:pPr>
            <w:r w:rsidRPr="00A52DA9">
              <w:rPr>
                <w:b/>
                <w:color w:val="000000" w:themeColor="text1"/>
                <w:highlight w:val="yellow"/>
              </w:rPr>
              <w:t>Comments</w:t>
            </w:r>
          </w:p>
        </w:tc>
        <w:tc>
          <w:tcPr>
            <w:tcW w:w="6370" w:type="dxa"/>
          </w:tcPr>
          <w:p w14:paraId="46533DFF" w14:textId="77777777" w:rsidR="003B0A2A" w:rsidRPr="00A52DA9" w:rsidRDefault="003B0A2A">
            <w:pPr>
              <w:rPr>
                <w:color w:val="000000" w:themeColor="text1"/>
                <w:highlight w:val="yellow"/>
              </w:rPr>
            </w:pPr>
          </w:p>
        </w:tc>
      </w:tr>
      <w:tr w:rsidR="003B0A2A" w:rsidRPr="00A52DA9" w14:paraId="167B2179" w14:textId="77777777" w:rsidTr="003B0A2A">
        <w:tc>
          <w:tcPr>
            <w:tcW w:w="9110" w:type="dxa"/>
            <w:gridSpan w:val="2"/>
            <w:shd w:val="clear" w:color="auto" w:fill="C0C0C0"/>
          </w:tcPr>
          <w:p w14:paraId="3CC96D83" w14:textId="77777777" w:rsidR="003B0A2A" w:rsidRPr="00A52DA9" w:rsidRDefault="003B0A2A">
            <w:pPr>
              <w:rPr>
                <w:color w:val="000000" w:themeColor="text1"/>
              </w:rPr>
            </w:pPr>
            <w:r w:rsidRPr="00A52DA9">
              <w:rPr>
                <w:b/>
                <w:color w:val="000000" w:themeColor="text1"/>
                <w:u w:val="single"/>
              </w:rPr>
              <w:t>GEF Operational Focal point: Is the government representative in the country designed as the GEF operation focal point.</w:t>
            </w:r>
          </w:p>
        </w:tc>
      </w:tr>
      <w:tr w:rsidR="003B0A2A" w:rsidRPr="00A52DA9" w14:paraId="35ED3E84" w14:textId="77777777" w:rsidTr="003B0A2A">
        <w:tc>
          <w:tcPr>
            <w:tcW w:w="9110" w:type="dxa"/>
            <w:gridSpan w:val="2"/>
            <w:shd w:val="clear" w:color="auto" w:fill="C0C0C0"/>
          </w:tcPr>
          <w:p w14:paraId="0CBFD223" w14:textId="77777777" w:rsidR="003B0A2A" w:rsidRPr="00A52DA9" w:rsidRDefault="003B0A2A">
            <w:pPr>
              <w:rPr>
                <w:color w:val="000000" w:themeColor="text1"/>
              </w:rPr>
            </w:pPr>
            <w:r w:rsidRPr="00A52DA9">
              <w:rPr>
                <w:b/>
                <w:color w:val="000000" w:themeColor="text1"/>
              </w:rPr>
              <w:t>HIGHLY RECOMMENDED but NOT mandatory for projects under implementation in one country. Not necessary for regional or global projects.</w:t>
            </w:r>
          </w:p>
        </w:tc>
      </w:tr>
      <w:tr w:rsidR="003B0A2A" w:rsidRPr="00A52DA9" w14:paraId="0A9ECEF6" w14:textId="77777777" w:rsidTr="003B0A2A">
        <w:tc>
          <w:tcPr>
            <w:tcW w:w="9110" w:type="dxa"/>
            <w:gridSpan w:val="2"/>
            <w:shd w:val="clear" w:color="auto" w:fill="C0C0C0"/>
          </w:tcPr>
          <w:p w14:paraId="69841176" w14:textId="77777777" w:rsidR="003B0A2A" w:rsidRPr="00A52DA9" w:rsidRDefault="003B0A2A">
            <w:pPr>
              <w:rPr>
                <w:color w:val="000000" w:themeColor="text1"/>
              </w:rPr>
            </w:pPr>
            <w:r w:rsidRPr="00A52DA9">
              <w:rPr>
                <w:b/>
                <w:color w:val="000000" w:themeColor="text1"/>
              </w:rPr>
              <w:t xml:space="preserve">Please justify your rating and address the following points in your comments. Please keep word count between 200 words minimum and 500 words maximum. </w:t>
            </w:r>
          </w:p>
        </w:tc>
      </w:tr>
      <w:tr w:rsidR="003B0A2A" w:rsidRPr="00A52DA9" w14:paraId="20E0C478" w14:textId="77777777" w:rsidTr="003B0A2A">
        <w:tc>
          <w:tcPr>
            <w:tcW w:w="2740" w:type="dxa"/>
          </w:tcPr>
          <w:p w14:paraId="097666D9" w14:textId="77777777" w:rsidR="003B0A2A" w:rsidRPr="00A52DA9" w:rsidRDefault="003B0A2A">
            <w:pPr>
              <w:rPr>
                <w:color w:val="000000" w:themeColor="text1"/>
              </w:rPr>
            </w:pPr>
            <w:r w:rsidRPr="00A52DA9">
              <w:rPr>
                <w:b/>
                <w:color w:val="000000" w:themeColor="text1"/>
              </w:rPr>
              <w:t>1.</w:t>
            </w:r>
          </w:p>
        </w:tc>
        <w:tc>
          <w:tcPr>
            <w:tcW w:w="6370" w:type="dxa"/>
          </w:tcPr>
          <w:p w14:paraId="1E543E25" w14:textId="77777777" w:rsidR="003B0A2A" w:rsidRPr="00A52DA9" w:rsidRDefault="003B0A2A">
            <w:pPr>
              <w:rPr>
                <w:color w:val="000000" w:themeColor="text1"/>
              </w:rPr>
            </w:pPr>
            <w:r w:rsidRPr="00A52DA9">
              <w:rPr>
                <w:b/>
                <w:color w:val="000000" w:themeColor="text1"/>
              </w:rPr>
              <w:t>Explain why you gave a specific rating.</w:t>
            </w:r>
          </w:p>
        </w:tc>
      </w:tr>
      <w:tr w:rsidR="003B0A2A" w:rsidRPr="00A52DA9" w14:paraId="524FCAF9" w14:textId="77777777" w:rsidTr="003B0A2A">
        <w:tc>
          <w:tcPr>
            <w:tcW w:w="2740" w:type="dxa"/>
          </w:tcPr>
          <w:p w14:paraId="69DDFDD1" w14:textId="77777777" w:rsidR="003B0A2A" w:rsidRPr="00A52DA9" w:rsidRDefault="003B0A2A">
            <w:pPr>
              <w:rPr>
                <w:color w:val="000000" w:themeColor="text1"/>
              </w:rPr>
            </w:pPr>
            <w:r w:rsidRPr="00A52DA9">
              <w:rPr>
                <w:b/>
                <w:color w:val="000000" w:themeColor="text1"/>
              </w:rPr>
              <w:t>2.</w:t>
            </w:r>
          </w:p>
        </w:tc>
        <w:tc>
          <w:tcPr>
            <w:tcW w:w="6370" w:type="dxa"/>
          </w:tcPr>
          <w:p w14:paraId="045F2D0C" w14:textId="77777777" w:rsidR="003B0A2A" w:rsidRPr="00A52DA9" w:rsidRDefault="003B0A2A">
            <w:pPr>
              <w:rPr>
                <w:color w:val="000000" w:themeColor="text1"/>
              </w:rPr>
            </w:pPr>
            <w:r w:rsidRPr="00A52DA9">
              <w:rPr>
                <w:b/>
                <w:color w:val="000000" w:themeColor="text1"/>
              </w:rPr>
              <w:t>Note trends, both positive and negative, in achievement of outcomes as per the updated indicators provided in the DO sheet.</w:t>
            </w:r>
          </w:p>
        </w:tc>
      </w:tr>
      <w:tr w:rsidR="003B0A2A" w:rsidRPr="00A52DA9" w14:paraId="315FB245" w14:textId="77777777" w:rsidTr="003B0A2A">
        <w:tc>
          <w:tcPr>
            <w:tcW w:w="2740" w:type="dxa"/>
          </w:tcPr>
          <w:p w14:paraId="5A2A9357" w14:textId="77777777" w:rsidR="003B0A2A" w:rsidRPr="00A52DA9" w:rsidRDefault="003B0A2A">
            <w:pPr>
              <w:rPr>
                <w:color w:val="000000" w:themeColor="text1"/>
              </w:rPr>
            </w:pPr>
            <w:r w:rsidRPr="00A52DA9">
              <w:rPr>
                <w:b/>
                <w:color w:val="000000" w:themeColor="text1"/>
              </w:rPr>
              <w:t>3.</w:t>
            </w:r>
          </w:p>
        </w:tc>
        <w:tc>
          <w:tcPr>
            <w:tcW w:w="6370" w:type="dxa"/>
          </w:tcPr>
          <w:p w14:paraId="2E634520" w14:textId="77777777" w:rsidR="003B0A2A" w:rsidRPr="00A52DA9" w:rsidRDefault="003B0A2A">
            <w:pPr>
              <w:rPr>
                <w:color w:val="000000" w:themeColor="text1"/>
              </w:rPr>
            </w:pPr>
            <w:r w:rsidRPr="00A52DA9">
              <w:rPr>
                <w:b/>
                <w:color w:val="000000" w:themeColor="text1"/>
              </w:rPr>
              <w:t xml:space="preserve">Provide recommendations for next steps. </w:t>
            </w:r>
          </w:p>
        </w:tc>
      </w:tr>
      <w:tr w:rsidR="003B0A2A" w:rsidRPr="00A52DA9" w14:paraId="1A12816F" w14:textId="77777777" w:rsidTr="003B0A2A">
        <w:tc>
          <w:tcPr>
            <w:tcW w:w="9110" w:type="dxa"/>
            <w:gridSpan w:val="2"/>
            <w:shd w:val="clear" w:color="auto" w:fill="C0C0C0"/>
          </w:tcPr>
          <w:p w14:paraId="3F46CC25" w14:textId="77777777" w:rsidR="003B0A2A" w:rsidRPr="00A52DA9" w:rsidRDefault="003B0A2A">
            <w:pPr>
              <w:rPr>
                <w:color w:val="000000" w:themeColor="text1"/>
              </w:rPr>
            </w:pPr>
            <w:r w:rsidRPr="00A52DA9">
              <w:rPr>
                <w:b/>
                <w:color w:val="000000" w:themeColor="text1"/>
                <w:u w:val="single"/>
              </w:rPr>
              <w:t>GEF Operational Focal point</w:t>
            </w:r>
          </w:p>
        </w:tc>
      </w:tr>
      <w:tr w:rsidR="003B0A2A" w:rsidRPr="00A52DA9" w14:paraId="427AA269" w14:textId="77777777" w:rsidTr="003B0A2A">
        <w:tc>
          <w:tcPr>
            <w:tcW w:w="2740" w:type="dxa"/>
          </w:tcPr>
          <w:p w14:paraId="52FC3892" w14:textId="77777777" w:rsidR="003B0A2A" w:rsidRPr="00A52DA9" w:rsidRDefault="003B0A2A">
            <w:pPr>
              <w:rPr>
                <w:color w:val="000000" w:themeColor="text1"/>
              </w:rPr>
            </w:pPr>
            <w:r w:rsidRPr="00A52DA9">
              <w:rPr>
                <w:b/>
                <w:color w:val="000000" w:themeColor="text1"/>
              </w:rPr>
              <w:t xml:space="preserve">Overall 2011 Rating </w:t>
            </w:r>
          </w:p>
        </w:tc>
        <w:tc>
          <w:tcPr>
            <w:tcW w:w="6370" w:type="dxa"/>
          </w:tcPr>
          <w:p w14:paraId="31130A30" w14:textId="77777777" w:rsidR="003B0A2A" w:rsidRPr="00A52DA9" w:rsidRDefault="003B0A2A">
            <w:pPr>
              <w:rPr>
                <w:color w:val="000000" w:themeColor="text1"/>
              </w:rPr>
            </w:pPr>
          </w:p>
        </w:tc>
      </w:tr>
      <w:tr w:rsidR="003B0A2A" w:rsidRPr="00A52DA9" w14:paraId="413DA896" w14:textId="77777777" w:rsidTr="003B0A2A">
        <w:tc>
          <w:tcPr>
            <w:tcW w:w="2740" w:type="dxa"/>
          </w:tcPr>
          <w:p w14:paraId="75B58137" w14:textId="77777777" w:rsidR="003B0A2A" w:rsidRPr="00A52DA9" w:rsidRDefault="003B0A2A">
            <w:pPr>
              <w:rPr>
                <w:color w:val="000000" w:themeColor="text1"/>
              </w:rPr>
            </w:pPr>
            <w:r w:rsidRPr="00A52DA9">
              <w:rPr>
                <w:b/>
                <w:color w:val="000000" w:themeColor="text1"/>
              </w:rPr>
              <w:t xml:space="preserve">Overall 2012 Rating </w:t>
            </w:r>
          </w:p>
        </w:tc>
        <w:tc>
          <w:tcPr>
            <w:tcW w:w="6370" w:type="dxa"/>
          </w:tcPr>
          <w:p w14:paraId="4F2B0A79" w14:textId="77777777" w:rsidR="003B0A2A" w:rsidRPr="00A52DA9" w:rsidRDefault="003B0A2A" w:rsidP="003B0A2A">
            <w:pPr>
              <w:rPr>
                <w:color w:val="000000" w:themeColor="text1"/>
              </w:rPr>
            </w:pPr>
          </w:p>
        </w:tc>
      </w:tr>
      <w:tr w:rsidR="003B0A2A" w:rsidRPr="00A52DA9" w14:paraId="39B9CDDC" w14:textId="77777777" w:rsidTr="003B0A2A">
        <w:tc>
          <w:tcPr>
            <w:tcW w:w="2740" w:type="dxa"/>
          </w:tcPr>
          <w:p w14:paraId="75795A28" w14:textId="77777777" w:rsidR="003B0A2A" w:rsidRPr="00A52DA9" w:rsidRDefault="003B0A2A">
            <w:pPr>
              <w:rPr>
                <w:color w:val="000000" w:themeColor="text1"/>
              </w:rPr>
            </w:pPr>
            <w:r w:rsidRPr="00A52DA9">
              <w:rPr>
                <w:b/>
                <w:color w:val="000000" w:themeColor="text1"/>
              </w:rPr>
              <w:t>2013 Rating</w:t>
            </w:r>
          </w:p>
        </w:tc>
        <w:tc>
          <w:tcPr>
            <w:tcW w:w="6370" w:type="dxa"/>
          </w:tcPr>
          <w:p w14:paraId="4B849E4D" w14:textId="305678FE" w:rsidR="003B0A2A" w:rsidRPr="00A52DA9" w:rsidRDefault="00F0227E">
            <w:pPr>
              <w:rPr>
                <w:color w:val="000000" w:themeColor="text1"/>
              </w:rPr>
            </w:pPr>
            <w:r w:rsidRPr="00A52DA9">
              <w:rPr>
                <w:color w:val="000000" w:themeColor="text1"/>
              </w:rPr>
              <w:t>(MS) Moderately Satisfactory</w:t>
            </w:r>
          </w:p>
        </w:tc>
      </w:tr>
      <w:tr w:rsidR="003B0A2A" w:rsidRPr="00A52DA9" w14:paraId="6501979C" w14:textId="77777777" w:rsidTr="003B0A2A">
        <w:tc>
          <w:tcPr>
            <w:tcW w:w="2740" w:type="dxa"/>
          </w:tcPr>
          <w:p w14:paraId="281B3B41" w14:textId="77777777" w:rsidR="003B0A2A" w:rsidRPr="00A52DA9" w:rsidRDefault="003B0A2A">
            <w:pPr>
              <w:rPr>
                <w:color w:val="000000" w:themeColor="text1"/>
              </w:rPr>
            </w:pPr>
            <w:r w:rsidRPr="00A52DA9">
              <w:rPr>
                <w:b/>
                <w:color w:val="000000" w:themeColor="text1"/>
              </w:rPr>
              <w:t>Comments</w:t>
            </w:r>
          </w:p>
        </w:tc>
        <w:tc>
          <w:tcPr>
            <w:tcW w:w="6370" w:type="dxa"/>
          </w:tcPr>
          <w:p w14:paraId="61C783E7" w14:textId="2D6CA799" w:rsidR="00F0227E" w:rsidRPr="00A52DA9" w:rsidRDefault="00F0227E" w:rsidP="00F0227E">
            <w:pPr>
              <w:pStyle w:val="ListParagraph"/>
              <w:numPr>
                <w:ilvl w:val="0"/>
                <w:numId w:val="48"/>
              </w:numPr>
              <w:ind w:left="237" w:hanging="237"/>
              <w:rPr>
                <w:color w:val="000000" w:themeColor="text1"/>
              </w:rPr>
            </w:pPr>
            <w:r w:rsidRPr="00A52DA9">
              <w:rPr>
                <w:color w:val="000000" w:themeColor="text1"/>
              </w:rPr>
              <w:t>The knowledge being generated under the UNDP managed component of this GEF project is noteworthy however, how it is benefitting or linked with the entire GEF-SUTP project is not clear. This issue has been raised a number of times. It is advisable that both UNDP and WB carry a section in their respective reporting on how the project is doing as a whole and where/ how well their work is fitting the entire GEF-SUTP India project.</w:t>
            </w:r>
          </w:p>
          <w:p w14:paraId="3E1C0D42" w14:textId="77777777" w:rsidR="00F0227E" w:rsidRPr="00A52DA9" w:rsidRDefault="00F0227E" w:rsidP="00F0227E">
            <w:pPr>
              <w:pStyle w:val="ListParagraph"/>
              <w:numPr>
                <w:ilvl w:val="0"/>
                <w:numId w:val="48"/>
              </w:numPr>
              <w:ind w:left="237" w:hanging="237"/>
              <w:rPr>
                <w:color w:val="000000" w:themeColor="text1"/>
              </w:rPr>
            </w:pPr>
            <w:r w:rsidRPr="00A52DA9">
              <w:rPr>
                <w:color w:val="000000" w:themeColor="text1"/>
              </w:rPr>
              <w:t xml:space="preserve">The efforts to strengthen IUT under this project are noteworthy and it would be good if this institute continues to receive support from </w:t>
            </w:r>
            <w:proofErr w:type="spellStart"/>
            <w:r w:rsidRPr="00A52DA9">
              <w:rPr>
                <w:color w:val="000000" w:themeColor="text1"/>
              </w:rPr>
              <w:t>MoUD</w:t>
            </w:r>
            <w:proofErr w:type="spellEnd"/>
            <w:r w:rsidRPr="00A52DA9">
              <w:rPr>
                <w:color w:val="000000" w:themeColor="text1"/>
              </w:rPr>
              <w:t xml:space="preserve"> (as per their terms and conditions) while developing linkages with national and international faculty on urban mobility to conduct training programs at a regular basis (even after the project conclusion).</w:t>
            </w:r>
          </w:p>
          <w:p w14:paraId="37BCE748" w14:textId="0D3CBB8F" w:rsidR="003B0A2A" w:rsidRPr="00A52DA9" w:rsidRDefault="00F0227E" w:rsidP="00F0227E">
            <w:pPr>
              <w:pStyle w:val="ListParagraph"/>
              <w:numPr>
                <w:ilvl w:val="0"/>
                <w:numId w:val="48"/>
              </w:numPr>
              <w:ind w:left="237" w:hanging="237"/>
              <w:rPr>
                <w:color w:val="000000" w:themeColor="text1"/>
              </w:rPr>
            </w:pPr>
            <w:r w:rsidRPr="00A52DA9">
              <w:rPr>
                <w:color w:val="000000" w:themeColor="text1"/>
              </w:rPr>
              <w:lastRenderedPageBreak/>
              <w:t>An impact or effect of the knowledge produced under this project is not very clear at this stage.</w:t>
            </w:r>
          </w:p>
        </w:tc>
      </w:tr>
      <w:tr w:rsidR="003B0A2A" w:rsidRPr="00A52DA9" w14:paraId="7F82A783" w14:textId="77777777" w:rsidTr="003B0A2A">
        <w:tc>
          <w:tcPr>
            <w:tcW w:w="9110" w:type="dxa"/>
            <w:gridSpan w:val="2"/>
            <w:shd w:val="clear" w:color="auto" w:fill="C0C0C0"/>
          </w:tcPr>
          <w:p w14:paraId="09222F71" w14:textId="77777777" w:rsidR="003B0A2A" w:rsidRPr="00A52DA9" w:rsidRDefault="003B0A2A">
            <w:pPr>
              <w:rPr>
                <w:color w:val="000000" w:themeColor="text1"/>
              </w:rPr>
            </w:pPr>
            <w:r w:rsidRPr="00A52DA9">
              <w:rPr>
                <w:b/>
                <w:color w:val="000000" w:themeColor="text1"/>
                <w:u w:val="single"/>
              </w:rPr>
              <w:lastRenderedPageBreak/>
              <w:t>Other Partners: For jointly implemented projects, a representative of the other Agency working with UNDP on project implementation (for example UNEP or the World Bank).</w:t>
            </w:r>
          </w:p>
        </w:tc>
      </w:tr>
      <w:tr w:rsidR="003B0A2A" w:rsidRPr="00A52DA9" w14:paraId="78C36563" w14:textId="77777777" w:rsidTr="003B0A2A">
        <w:tc>
          <w:tcPr>
            <w:tcW w:w="9110" w:type="dxa"/>
            <w:gridSpan w:val="2"/>
            <w:shd w:val="clear" w:color="auto" w:fill="C0C0C0"/>
          </w:tcPr>
          <w:p w14:paraId="526145E6" w14:textId="77777777" w:rsidR="003B0A2A" w:rsidRPr="00A52DA9" w:rsidRDefault="003B0A2A">
            <w:pPr>
              <w:rPr>
                <w:color w:val="000000" w:themeColor="text1"/>
              </w:rPr>
            </w:pPr>
            <w:r w:rsidRPr="00A52DA9">
              <w:rPr>
                <w:b/>
                <w:color w:val="000000" w:themeColor="text1"/>
              </w:rPr>
              <w:t>RECOMMENDED but NOT MANDATORY for jointly implemented projects.</w:t>
            </w:r>
          </w:p>
        </w:tc>
      </w:tr>
      <w:tr w:rsidR="003B0A2A" w:rsidRPr="00A52DA9" w14:paraId="043CEAF4" w14:textId="77777777" w:rsidTr="003B0A2A">
        <w:tc>
          <w:tcPr>
            <w:tcW w:w="9110" w:type="dxa"/>
            <w:gridSpan w:val="2"/>
            <w:shd w:val="clear" w:color="auto" w:fill="C0C0C0"/>
          </w:tcPr>
          <w:p w14:paraId="7B158930" w14:textId="77777777" w:rsidR="003B0A2A" w:rsidRPr="00A52DA9" w:rsidRDefault="003B0A2A">
            <w:pPr>
              <w:rPr>
                <w:color w:val="000000" w:themeColor="text1"/>
              </w:rPr>
            </w:pPr>
            <w:r w:rsidRPr="00A52DA9">
              <w:rPr>
                <w:b/>
                <w:color w:val="000000" w:themeColor="text1"/>
              </w:rPr>
              <w:t xml:space="preserve">Please justify your rating and address the following points in your comments. Please keep word count between 200 words minimum and 500 words maximum. </w:t>
            </w:r>
          </w:p>
        </w:tc>
      </w:tr>
      <w:tr w:rsidR="003B0A2A" w:rsidRPr="00A52DA9" w14:paraId="70FFB70F" w14:textId="77777777" w:rsidTr="003B0A2A">
        <w:tc>
          <w:tcPr>
            <w:tcW w:w="2740" w:type="dxa"/>
          </w:tcPr>
          <w:p w14:paraId="300E5780" w14:textId="77777777" w:rsidR="003B0A2A" w:rsidRPr="00A52DA9" w:rsidRDefault="003B0A2A">
            <w:pPr>
              <w:rPr>
                <w:color w:val="000000" w:themeColor="text1"/>
              </w:rPr>
            </w:pPr>
            <w:r w:rsidRPr="00A52DA9">
              <w:rPr>
                <w:b/>
                <w:color w:val="000000" w:themeColor="text1"/>
              </w:rPr>
              <w:t>1.</w:t>
            </w:r>
          </w:p>
        </w:tc>
        <w:tc>
          <w:tcPr>
            <w:tcW w:w="6370" w:type="dxa"/>
          </w:tcPr>
          <w:p w14:paraId="313FA091" w14:textId="77777777" w:rsidR="003B0A2A" w:rsidRPr="00A52DA9" w:rsidRDefault="003B0A2A">
            <w:pPr>
              <w:rPr>
                <w:color w:val="000000" w:themeColor="text1"/>
              </w:rPr>
            </w:pPr>
            <w:r w:rsidRPr="00A52DA9">
              <w:rPr>
                <w:b/>
                <w:color w:val="000000" w:themeColor="text1"/>
              </w:rPr>
              <w:t>Explain why you gave a specific rating.</w:t>
            </w:r>
          </w:p>
        </w:tc>
      </w:tr>
      <w:tr w:rsidR="003B0A2A" w:rsidRPr="00A52DA9" w14:paraId="39218913" w14:textId="77777777" w:rsidTr="003B0A2A">
        <w:tc>
          <w:tcPr>
            <w:tcW w:w="2740" w:type="dxa"/>
          </w:tcPr>
          <w:p w14:paraId="1D1EB93B" w14:textId="77777777" w:rsidR="003B0A2A" w:rsidRPr="00A52DA9" w:rsidRDefault="003B0A2A">
            <w:pPr>
              <w:rPr>
                <w:color w:val="000000" w:themeColor="text1"/>
              </w:rPr>
            </w:pPr>
            <w:r w:rsidRPr="00A52DA9">
              <w:rPr>
                <w:b/>
                <w:color w:val="000000" w:themeColor="text1"/>
              </w:rPr>
              <w:t>2.</w:t>
            </w:r>
          </w:p>
        </w:tc>
        <w:tc>
          <w:tcPr>
            <w:tcW w:w="6370" w:type="dxa"/>
          </w:tcPr>
          <w:p w14:paraId="3EB4CCCC" w14:textId="77777777" w:rsidR="003B0A2A" w:rsidRPr="00A52DA9" w:rsidRDefault="003B0A2A">
            <w:pPr>
              <w:rPr>
                <w:color w:val="000000" w:themeColor="text1"/>
              </w:rPr>
            </w:pPr>
            <w:r w:rsidRPr="00A52DA9">
              <w:rPr>
                <w:b/>
                <w:color w:val="000000" w:themeColor="text1"/>
              </w:rPr>
              <w:t>Note trends, both positive and negative, in achievement of outcomes as per the updated indicators provided in the DO sheet.</w:t>
            </w:r>
          </w:p>
        </w:tc>
      </w:tr>
      <w:tr w:rsidR="003B0A2A" w:rsidRPr="00A52DA9" w14:paraId="48CC6E63" w14:textId="77777777" w:rsidTr="003B0A2A">
        <w:tc>
          <w:tcPr>
            <w:tcW w:w="2740" w:type="dxa"/>
          </w:tcPr>
          <w:p w14:paraId="56946502" w14:textId="77777777" w:rsidR="003B0A2A" w:rsidRPr="00A52DA9" w:rsidRDefault="003B0A2A">
            <w:pPr>
              <w:rPr>
                <w:color w:val="000000" w:themeColor="text1"/>
              </w:rPr>
            </w:pPr>
            <w:r w:rsidRPr="00A52DA9">
              <w:rPr>
                <w:b/>
                <w:color w:val="000000" w:themeColor="text1"/>
              </w:rPr>
              <w:t>3.</w:t>
            </w:r>
          </w:p>
        </w:tc>
        <w:tc>
          <w:tcPr>
            <w:tcW w:w="6370" w:type="dxa"/>
          </w:tcPr>
          <w:p w14:paraId="15F3E608" w14:textId="77777777" w:rsidR="003B0A2A" w:rsidRPr="00A52DA9" w:rsidRDefault="003B0A2A">
            <w:pPr>
              <w:rPr>
                <w:color w:val="000000" w:themeColor="text1"/>
              </w:rPr>
            </w:pPr>
            <w:r w:rsidRPr="00A52DA9">
              <w:rPr>
                <w:b/>
                <w:color w:val="000000" w:themeColor="text1"/>
              </w:rPr>
              <w:t xml:space="preserve">Provide recommendations for next steps. </w:t>
            </w:r>
          </w:p>
        </w:tc>
      </w:tr>
      <w:tr w:rsidR="003B0A2A" w:rsidRPr="00A52DA9" w14:paraId="39653091" w14:textId="77777777" w:rsidTr="003B0A2A">
        <w:tc>
          <w:tcPr>
            <w:tcW w:w="9110" w:type="dxa"/>
            <w:gridSpan w:val="2"/>
            <w:shd w:val="clear" w:color="auto" w:fill="C0C0C0"/>
          </w:tcPr>
          <w:p w14:paraId="65B3AF9E" w14:textId="77777777" w:rsidR="003B0A2A" w:rsidRPr="00A52DA9" w:rsidRDefault="003B0A2A">
            <w:pPr>
              <w:rPr>
                <w:color w:val="000000" w:themeColor="text1"/>
              </w:rPr>
            </w:pPr>
            <w:r w:rsidRPr="00A52DA9">
              <w:rPr>
                <w:b/>
                <w:color w:val="000000" w:themeColor="text1"/>
                <w:u w:val="single"/>
              </w:rPr>
              <w:t>Other Partners</w:t>
            </w:r>
          </w:p>
        </w:tc>
      </w:tr>
      <w:tr w:rsidR="003B0A2A" w:rsidRPr="00A52DA9" w14:paraId="44C2C34A" w14:textId="77777777" w:rsidTr="003B0A2A">
        <w:tc>
          <w:tcPr>
            <w:tcW w:w="2740" w:type="dxa"/>
          </w:tcPr>
          <w:p w14:paraId="7A05014A" w14:textId="77777777" w:rsidR="003B0A2A" w:rsidRPr="00A52DA9" w:rsidRDefault="003B0A2A">
            <w:pPr>
              <w:rPr>
                <w:color w:val="000000" w:themeColor="text1"/>
              </w:rPr>
            </w:pPr>
            <w:r w:rsidRPr="00A52DA9">
              <w:rPr>
                <w:b/>
                <w:color w:val="000000" w:themeColor="text1"/>
              </w:rPr>
              <w:t xml:space="preserve">Overall 2011 Rating </w:t>
            </w:r>
          </w:p>
        </w:tc>
        <w:tc>
          <w:tcPr>
            <w:tcW w:w="6370" w:type="dxa"/>
          </w:tcPr>
          <w:p w14:paraId="2D0F7330" w14:textId="77777777" w:rsidR="003B0A2A" w:rsidRPr="00A52DA9" w:rsidRDefault="003B0A2A" w:rsidP="003B0A2A">
            <w:pPr>
              <w:rPr>
                <w:color w:val="000000" w:themeColor="text1"/>
              </w:rPr>
            </w:pPr>
          </w:p>
        </w:tc>
      </w:tr>
      <w:tr w:rsidR="003B0A2A" w:rsidRPr="00A52DA9" w14:paraId="73292681" w14:textId="77777777" w:rsidTr="003B0A2A">
        <w:tc>
          <w:tcPr>
            <w:tcW w:w="2740" w:type="dxa"/>
          </w:tcPr>
          <w:p w14:paraId="7ECAD954" w14:textId="77777777" w:rsidR="003B0A2A" w:rsidRPr="00A52DA9" w:rsidRDefault="003B0A2A">
            <w:pPr>
              <w:rPr>
                <w:color w:val="000000" w:themeColor="text1"/>
              </w:rPr>
            </w:pPr>
            <w:r w:rsidRPr="00A52DA9">
              <w:rPr>
                <w:b/>
                <w:color w:val="000000" w:themeColor="text1"/>
              </w:rPr>
              <w:t xml:space="preserve">Overall 2012 Rating </w:t>
            </w:r>
          </w:p>
        </w:tc>
        <w:tc>
          <w:tcPr>
            <w:tcW w:w="6370" w:type="dxa"/>
          </w:tcPr>
          <w:p w14:paraId="4700577D" w14:textId="77777777" w:rsidR="003B0A2A" w:rsidRPr="00A52DA9" w:rsidRDefault="003B0A2A">
            <w:pPr>
              <w:rPr>
                <w:color w:val="000000" w:themeColor="text1"/>
              </w:rPr>
            </w:pPr>
          </w:p>
        </w:tc>
      </w:tr>
      <w:tr w:rsidR="003B0A2A" w:rsidRPr="00A52DA9" w14:paraId="5BAC727D" w14:textId="77777777" w:rsidTr="003B0A2A">
        <w:tc>
          <w:tcPr>
            <w:tcW w:w="2740" w:type="dxa"/>
          </w:tcPr>
          <w:p w14:paraId="0CB729BD" w14:textId="77777777" w:rsidR="003B0A2A" w:rsidRPr="00A52DA9" w:rsidRDefault="003B0A2A">
            <w:pPr>
              <w:rPr>
                <w:color w:val="000000" w:themeColor="text1"/>
              </w:rPr>
            </w:pPr>
            <w:r w:rsidRPr="00A52DA9">
              <w:rPr>
                <w:b/>
                <w:color w:val="000000" w:themeColor="text1"/>
              </w:rPr>
              <w:t>2013 Rating</w:t>
            </w:r>
          </w:p>
        </w:tc>
        <w:tc>
          <w:tcPr>
            <w:tcW w:w="6370" w:type="dxa"/>
          </w:tcPr>
          <w:p w14:paraId="69C8E956" w14:textId="77777777" w:rsidR="003B0A2A" w:rsidRPr="00A52DA9" w:rsidRDefault="003B0A2A">
            <w:pPr>
              <w:rPr>
                <w:color w:val="000000" w:themeColor="text1"/>
              </w:rPr>
            </w:pPr>
          </w:p>
        </w:tc>
      </w:tr>
      <w:tr w:rsidR="003B0A2A" w:rsidRPr="00A52DA9" w14:paraId="72C32A6A" w14:textId="77777777" w:rsidTr="003B0A2A">
        <w:tc>
          <w:tcPr>
            <w:tcW w:w="2740" w:type="dxa"/>
          </w:tcPr>
          <w:p w14:paraId="01B114FC" w14:textId="77777777" w:rsidR="003B0A2A" w:rsidRPr="00A52DA9" w:rsidRDefault="003B0A2A">
            <w:pPr>
              <w:rPr>
                <w:color w:val="000000" w:themeColor="text1"/>
              </w:rPr>
            </w:pPr>
            <w:r w:rsidRPr="00A52DA9">
              <w:rPr>
                <w:b/>
                <w:color w:val="000000" w:themeColor="text1"/>
              </w:rPr>
              <w:t>Comments</w:t>
            </w:r>
          </w:p>
        </w:tc>
        <w:tc>
          <w:tcPr>
            <w:tcW w:w="6370" w:type="dxa"/>
          </w:tcPr>
          <w:p w14:paraId="017EA66C" w14:textId="77777777" w:rsidR="003B0A2A" w:rsidRPr="00A52DA9" w:rsidRDefault="003B0A2A">
            <w:pPr>
              <w:rPr>
                <w:color w:val="000000" w:themeColor="text1"/>
              </w:rPr>
            </w:pPr>
          </w:p>
        </w:tc>
      </w:tr>
      <w:tr w:rsidR="003B0A2A" w:rsidRPr="00A52DA9" w14:paraId="462DA9C9" w14:textId="77777777" w:rsidTr="003B0A2A">
        <w:tc>
          <w:tcPr>
            <w:tcW w:w="9110" w:type="dxa"/>
            <w:gridSpan w:val="2"/>
            <w:shd w:val="clear" w:color="auto" w:fill="C0C0C0"/>
          </w:tcPr>
          <w:p w14:paraId="443F29A6" w14:textId="77777777" w:rsidR="003B0A2A" w:rsidRPr="00A52DA9" w:rsidRDefault="003B0A2A">
            <w:pPr>
              <w:rPr>
                <w:color w:val="000000" w:themeColor="text1"/>
              </w:rPr>
            </w:pPr>
            <w:r w:rsidRPr="00A52DA9">
              <w:rPr>
                <w:b/>
                <w:color w:val="000000" w:themeColor="text1"/>
                <w:u w:val="single"/>
              </w:rPr>
              <w:t xml:space="preserve">UNDP Technical Adviser: Is the UNDP-GEF Technical Adviser. </w:t>
            </w:r>
          </w:p>
        </w:tc>
      </w:tr>
      <w:tr w:rsidR="003B0A2A" w:rsidRPr="00A52DA9" w14:paraId="3ECE8E66" w14:textId="77777777" w:rsidTr="003B0A2A">
        <w:tc>
          <w:tcPr>
            <w:tcW w:w="9110" w:type="dxa"/>
            <w:gridSpan w:val="2"/>
            <w:shd w:val="clear" w:color="auto" w:fill="C0C0C0"/>
          </w:tcPr>
          <w:p w14:paraId="60D74DBF" w14:textId="77777777" w:rsidR="003B0A2A" w:rsidRPr="00A52DA9" w:rsidRDefault="003B0A2A">
            <w:pPr>
              <w:rPr>
                <w:color w:val="000000" w:themeColor="text1"/>
              </w:rPr>
            </w:pPr>
            <w:r w:rsidRPr="00A52DA9">
              <w:rPr>
                <w:b/>
                <w:color w:val="000000" w:themeColor="text1"/>
              </w:rPr>
              <w:t>MANDATORY RATING MUST BE PROVIDED for all projects.</w:t>
            </w:r>
          </w:p>
        </w:tc>
      </w:tr>
      <w:tr w:rsidR="003B0A2A" w:rsidRPr="00A52DA9" w14:paraId="62F2954D" w14:textId="77777777" w:rsidTr="003B0A2A">
        <w:tc>
          <w:tcPr>
            <w:tcW w:w="9110" w:type="dxa"/>
            <w:gridSpan w:val="2"/>
            <w:shd w:val="clear" w:color="auto" w:fill="C0C0C0"/>
          </w:tcPr>
          <w:p w14:paraId="1539BC1E" w14:textId="77777777" w:rsidR="003B0A2A" w:rsidRPr="00A52DA9" w:rsidRDefault="003B0A2A">
            <w:pPr>
              <w:rPr>
                <w:color w:val="000000" w:themeColor="text1"/>
              </w:rPr>
            </w:pPr>
            <w:r w:rsidRPr="00A52DA9">
              <w:rPr>
                <w:b/>
                <w:color w:val="000000" w:themeColor="text1"/>
              </w:rPr>
              <w:t xml:space="preserve">Please justify your rating and address the following points in your comments. Please keep word count between 500 words minimum and 1200 words maximum. </w:t>
            </w:r>
          </w:p>
        </w:tc>
      </w:tr>
      <w:tr w:rsidR="003B0A2A" w:rsidRPr="00A52DA9" w14:paraId="51FC9185" w14:textId="77777777" w:rsidTr="003B0A2A">
        <w:tc>
          <w:tcPr>
            <w:tcW w:w="2740" w:type="dxa"/>
          </w:tcPr>
          <w:p w14:paraId="0F5692FA" w14:textId="77777777" w:rsidR="003B0A2A" w:rsidRPr="00A52DA9" w:rsidRDefault="003B0A2A">
            <w:pPr>
              <w:rPr>
                <w:color w:val="000000" w:themeColor="text1"/>
              </w:rPr>
            </w:pPr>
            <w:r w:rsidRPr="00A52DA9">
              <w:rPr>
                <w:b/>
                <w:color w:val="000000" w:themeColor="text1"/>
              </w:rPr>
              <w:t>1.</w:t>
            </w:r>
          </w:p>
        </w:tc>
        <w:tc>
          <w:tcPr>
            <w:tcW w:w="6370" w:type="dxa"/>
          </w:tcPr>
          <w:p w14:paraId="075138CC" w14:textId="77777777" w:rsidR="003B0A2A" w:rsidRPr="00A52DA9" w:rsidRDefault="003B0A2A">
            <w:pPr>
              <w:rPr>
                <w:color w:val="000000" w:themeColor="text1"/>
              </w:rPr>
            </w:pPr>
            <w:r w:rsidRPr="00A52DA9">
              <w:rPr>
                <w:b/>
                <w:color w:val="000000" w:themeColor="text1"/>
              </w:rPr>
              <w:t>Explain why you gave a specific rating (do not repeat the project objective).</w:t>
            </w:r>
          </w:p>
        </w:tc>
      </w:tr>
      <w:tr w:rsidR="003B0A2A" w:rsidRPr="00A52DA9" w14:paraId="22DD0EE3" w14:textId="77777777" w:rsidTr="003B0A2A">
        <w:tc>
          <w:tcPr>
            <w:tcW w:w="2740" w:type="dxa"/>
          </w:tcPr>
          <w:p w14:paraId="616789FC" w14:textId="77777777" w:rsidR="003B0A2A" w:rsidRPr="00A52DA9" w:rsidRDefault="003B0A2A">
            <w:pPr>
              <w:rPr>
                <w:color w:val="000000" w:themeColor="text1"/>
              </w:rPr>
            </w:pPr>
            <w:r w:rsidRPr="00A52DA9">
              <w:rPr>
                <w:b/>
                <w:color w:val="000000" w:themeColor="text1"/>
              </w:rPr>
              <w:t>2.</w:t>
            </w:r>
          </w:p>
        </w:tc>
        <w:tc>
          <w:tcPr>
            <w:tcW w:w="6370" w:type="dxa"/>
          </w:tcPr>
          <w:p w14:paraId="5C256D40" w14:textId="77777777" w:rsidR="003B0A2A" w:rsidRPr="00A52DA9" w:rsidRDefault="003B0A2A">
            <w:pPr>
              <w:rPr>
                <w:color w:val="000000" w:themeColor="text1"/>
              </w:rPr>
            </w:pPr>
            <w:r w:rsidRPr="00A52DA9">
              <w:rPr>
                <w:b/>
                <w:color w:val="000000" w:themeColor="text1"/>
              </w:rPr>
              <w:t>Note trends, both positive and negative, in achievement of outcomes as per the updated indicators provided in the DO sheet.</w:t>
            </w:r>
          </w:p>
        </w:tc>
      </w:tr>
      <w:tr w:rsidR="003B0A2A" w:rsidRPr="00A52DA9" w14:paraId="6C697306" w14:textId="77777777" w:rsidTr="003B0A2A">
        <w:tc>
          <w:tcPr>
            <w:tcW w:w="2740" w:type="dxa"/>
          </w:tcPr>
          <w:p w14:paraId="1590DDC1" w14:textId="77777777" w:rsidR="003B0A2A" w:rsidRPr="00A52DA9" w:rsidRDefault="003B0A2A">
            <w:pPr>
              <w:rPr>
                <w:color w:val="000000" w:themeColor="text1"/>
              </w:rPr>
            </w:pPr>
            <w:r w:rsidRPr="00A52DA9">
              <w:rPr>
                <w:b/>
                <w:color w:val="000000" w:themeColor="text1"/>
              </w:rPr>
              <w:t>3.</w:t>
            </w:r>
          </w:p>
        </w:tc>
        <w:tc>
          <w:tcPr>
            <w:tcW w:w="6370" w:type="dxa"/>
          </w:tcPr>
          <w:p w14:paraId="7197ECEF" w14:textId="77777777" w:rsidR="003B0A2A" w:rsidRPr="00A52DA9" w:rsidRDefault="003B0A2A">
            <w:pPr>
              <w:rPr>
                <w:color w:val="000000" w:themeColor="text1"/>
              </w:rPr>
            </w:pPr>
            <w:r w:rsidRPr="00A52DA9">
              <w:rPr>
                <w:b/>
                <w:color w:val="000000" w:themeColor="text1"/>
              </w:rPr>
              <w:t xml:space="preserve">Fully explain the critical risks that have affected progress. </w:t>
            </w:r>
          </w:p>
        </w:tc>
      </w:tr>
      <w:tr w:rsidR="003B0A2A" w:rsidRPr="00A52DA9" w14:paraId="02C19E40" w14:textId="77777777" w:rsidTr="003B0A2A">
        <w:tc>
          <w:tcPr>
            <w:tcW w:w="2740" w:type="dxa"/>
          </w:tcPr>
          <w:p w14:paraId="246EA418" w14:textId="77777777" w:rsidR="003B0A2A" w:rsidRPr="00A52DA9" w:rsidRDefault="003B0A2A">
            <w:pPr>
              <w:rPr>
                <w:color w:val="000000" w:themeColor="text1"/>
              </w:rPr>
            </w:pPr>
            <w:r w:rsidRPr="00A52DA9">
              <w:rPr>
                <w:b/>
                <w:color w:val="000000" w:themeColor="text1"/>
              </w:rPr>
              <w:t>4.</w:t>
            </w:r>
          </w:p>
        </w:tc>
        <w:tc>
          <w:tcPr>
            <w:tcW w:w="6370" w:type="dxa"/>
          </w:tcPr>
          <w:p w14:paraId="4399EA63" w14:textId="77777777" w:rsidR="003B0A2A" w:rsidRPr="00A52DA9" w:rsidRDefault="003B0A2A">
            <w:pPr>
              <w:rPr>
                <w:color w:val="000000" w:themeColor="text1"/>
              </w:rPr>
            </w:pPr>
            <w:r w:rsidRPr="00A52DA9">
              <w:rPr>
                <w:b/>
                <w:color w:val="000000" w:themeColor="text1"/>
              </w:rPr>
              <w:t xml:space="preserve">Outline action plan to address projects with DO rating of HU, U or MU. </w:t>
            </w:r>
          </w:p>
        </w:tc>
      </w:tr>
      <w:tr w:rsidR="003B0A2A" w:rsidRPr="00A52DA9" w14:paraId="41164828" w14:textId="77777777" w:rsidTr="003B0A2A">
        <w:tc>
          <w:tcPr>
            <w:tcW w:w="9110" w:type="dxa"/>
            <w:gridSpan w:val="2"/>
            <w:shd w:val="clear" w:color="auto" w:fill="C0C0C0"/>
          </w:tcPr>
          <w:p w14:paraId="58E0BF43" w14:textId="77777777" w:rsidR="003B0A2A" w:rsidRPr="00A52DA9" w:rsidRDefault="003B0A2A">
            <w:pPr>
              <w:rPr>
                <w:color w:val="000000" w:themeColor="text1"/>
              </w:rPr>
            </w:pPr>
            <w:r w:rsidRPr="00A52DA9">
              <w:rPr>
                <w:b/>
                <w:color w:val="000000" w:themeColor="text1"/>
                <w:u w:val="single"/>
              </w:rPr>
              <w:t>UNDP-GEF Technical Adviser</w:t>
            </w:r>
          </w:p>
        </w:tc>
      </w:tr>
      <w:tr w:rsidR="003B0A2A" w:rsidRPr="00A52DA9" w14:paraId="3F739E92" w14:textId="77777777" w:rsidTr="003B0A2A">
        <w:tc>
          <w:tcPr>
            <w:tcW w:w="2740" w:type="dxa"/>
          </w:tcPr>
          <w:p w14:paraId="0EDAF6B5" w14:textId="77777777" w:rsidR="003B0A2A" w:rsidRPr="00A52DA9" w:rsidRDefault="003B0A2A">
            <w:pPr>
              <w:rPr>
                <w:color w:val="000000" w:themeColor="text1"/>
              </w:rPr>
            </w:pPr>
            <w:r w:rsidRPr="00A52DA9">
              <w:rPr>
                <w:b/>
                <w:color w:val="000000" w:themeColor="text1"/>
              </w:rPr>
              <w:t xml:space="preserve">Overall 2011 Rating </w:t>
            </w:r>
          </w:p>
        </w:tc>
        <w:tc>
          <w:tcPr>
            <w:tcW w:w="6370" w:type="dxa"/>
          </w:tcPr>
          <w:p w14:paraId="01373EDF" w14:textId="77777777" w:rsidR="003B0A2A" w:rsidRPr="00A52DA9" w:rsidRDefault="003B0A2A">
            <w:pPr>
              <w:rPr>
                <w:color w:val="000000" w:themeColor="text1"/>
              </w:rPr>
            </w:pPr>
            <w:r w:rsidRPr="00A52DA9">
              <w:rPr>
                <w:color w:val="000000" w:themeColor="text1"/>
              </w:rPr>
              <w:t>(MS) Moderately Satisfactory</w:t>
            </w:r>
          </w:p>
        </w:tc>
      </w:tr>
      <w:tr w:rsidR="003B0A2A" w:rsidRPr="00A52DA9" w14:paraId="5823263C" w14:textId="77777777" w:rsidTr="003B0A2A">
        <w:tc>
          <w:tcPr>
            <w:tcW w:w="2740" w:type="dxa"/>
          </w:tcPr>
          <w:p w14:paraId="51970B4D" w14:textId="77777777" w:rsidR="003B0A2A" w:rsidRPr="00A52DA9" w:rsidRDefault="003B0A2A">
            <w:pPr>
              <w:rPr>
                <w:color w:val="000000" w:themeColor="text1"/>
              </w:rPr>
            </w:pPr>
            <w:r w:rsidRPr="00A52DA9">
              <w:rPr>
                <w:b/>
                <w:color w:val="000000" w:themeColor="text1"/>
              </w:rPr>
              <w:t xml:space="preserve">Overall 2012 Rating </w:t>
            </w:r>
          </w:p>
        </w:tc>
        <w:tc>
          <w:tcPr>
            <w:tcW w:w="6370" w:type="dxa"/>
          </w:tcPr>
          <w:p w14:paraId="2A995A1F" w14:textId="77777777" w:rsidR="003B0A2A" w:rsidRPr="00A52DA9" w:rsidRDefault="003B0A2A">
            <w:pPr>
              <w:rPr>
                <w:color w:val="000000" w:themeColor="text1"/>
              </w:rPr>
            </w:pPr>
            <w:r w:rsidRPr="00A52DA9">
              <w:rPr>
                <w:color w:val="000000" w:themeColor="text1"/>
              </w:rPr>
              <w:t>(S) Satisfactory</w:t>
            </w:r>
          </w:p>
        </w:tc>
      </w:tr>
      <w:tr w:rsidR="003B0A2A" w:rsidRPr="00A52DA9" w14:paraId="5F6E13B5" w14:textId="77777777" w:rsidTr="003B0A2A">
        <w:tc>
          <w:tcPr>
            <w:tcW w:w="2740" w:type="dxa"/>
          </w:tcPr>
          <w:p w14:paraId="577EB6DE" w14:textId="77777777" w:rsidR="003B0A2A" w:rsidRPr="00A52DA9" w:rsidRDefault="003B0A2A">
            <w:pPr>
              <w:rPr>
                <w:color w:val="000000" w:themeColor="text1"/>
              </w:rPr>
            </w:pPr>
            <w:r w:rsidRPr="00A52DA9">
              <w:rPr>
                <w:b/>
                <w:color w:val="000000" w:themeColor="text1"/>
              </w:rPr>
              <w:t>2013 Rating</w:t>
            </w:r>
          </w:p>
        </w:tc>
        <w:tc>
          <w:tcPr>
            <w:tcW w:w="6370" w:type="dxa"/>
          </w:tcPr>
          <w:p w14:paraId="333A5225" w14:textId="0E76E130" w:rsidR="003B0A2A" w:rsidRPr="00A52DA9" w:rsidRDefault="000C3512" w:rsidP="000C3512">
            <w:pPr>
              <w:rPr>
                <w:color w:val="000000" w:themeColor="text1"/>
              </w:rPr>
            </w:pPr>
            <w:r w:rsidRPr="00A52DA9">
              <w:rPr>
                <w:color w:val="000000" w:themeColor="text1"/>
              </w:rPr>
              <w:t>(</w:t>
            </w:r>
            <w:r w:rsidR="00F0227E" w:rsidRPr="00A52DA9">
              <w:rPr>
                <w:color w:val="000000" w:themeColor="text1"/>
              </w:rPr>
              <w:t>S) Satisfactory</w:t>
            </w:r>
          </w:p>
        </w:tc>
      </w:tr>
      <w:tr w:rsidR="003B0A2A" w:rsidRPr="00A52DA9" w14:paraId="62E91D63" w14:textId="77777777" w:rsidTr="003B0A2A">
        <w:tc>
          <w:tcPr>
            <w:tcW w:w="2740" w:type="dxa"/>
          </w:tcPr>
          <w:p w14:paraId="1CF6DE6C" w14:textId="77777777" w:rsidR="003B0A2A" w:rsidRPr="00A52DA9" w:rsidRDefault="003B0A2A">
            <w:pPr>
              <w:rPr>
                <w:color w:val="000000" w:themeColor="text1"/>
              </w:rPr>
            </w:pPr>
            <w:r w:rsidRPr="00A52DA9">
              <w:rPr>
                <w:b/>
                <w:color w:val="000000" w:themeColor="text1"/>
              </w:rPr>
              <w:lastRenderedPageBreak/>
              <w:t>Comments</w:t>
            </w:r>
          </w:p>
        </w:tc>
        <w:tc>
          <w:tcPr>
            <w:tcW w:w="6370" w:type="dxa"/>
          </w:tcPr>
          <w:p w14:paraId="21D7BE45" w14:textId="1547D736" w:rsidR="00C075C3" w:rsidRPr="00A52DA9" w:rsidRDefault="001C6FF5" w:rsidP="00C075C3">
            <w:pPr>
              <w:spacing w:after="0" w:line="240" w:lineRule="auto"/>
              <w:rPr>
                <w:color w:val="000000" w:themeColor="text1"/>
              </w:rPr>
            </w:pPr>
            <w:r w:rsidRPr="00A52DA9">
              <w:rPr>
                <w:color w:val="000000" w:themeColor="text1"/>
              </w:rPr>
              <w:t>There are two main components of SUTP project: one on national capacity development initiatives (NCDI), which is being managed by UNDP, and another on demonstration projects in five selected cities, which is being managed by the World Bank. Moreover, within NCDI, there are two Components i.e. 1A (capacity development initiatives lead by UNDP) and 1B (Technical assistance to the Ministry of Urban Development to improve national, state, and local capacity to implement the NUTP lead by World Bank).</w:t>
            </w:r>
          </w:p>
          <w:p w14:paraId="6CAB2DE9" w14:textId="77777777" w:rsidR="00C075C3" w:rsidRPr="00A52DA9" w:rsidRDefault="00C075C3" w:rsidP="00C075C3">
            <w:pPr>
              <w:spacing w:after="0" w:line="240" w:lineRule="auto"/>
              <w:rPr>
                <w:color w:val="000000" w:themeColor="text1"/>
              </w:rPr>
            </w:pPr>
          </w:p>
          <w:p w14:paraId="7E0D4378" w14:textId="1ACC2867" w:rsidR="00C075C3" w:rsidRPr="00A52DA9" w:rsidRDefault="00C5494C" w:rsidP="00C075C3">
            <w:pPr>
              <w:spacing w:after="0" w:line="240" w:lineRule="auto"/>
              <w:rPr>
                <w:color w:val="000000" w:themeColor="text1"/>
              </w:rPr>
            </w:pPr>
            <w:r w:rsidRPr="00A52DA9">
              <w:rPr>
                <w:color w:val="000000" w:themeColor="text1"/>
              </w:rPr>
              <w:t>R</w:t>
            </w:r>
            <w:r w:rsidR="00C075C3" w:rsidRPr="00A52DA9">
              <w:rPr>
                <w:color w:val="000000" w:themeColor="text1"/>
              </w:rPr>
              <w:t xml:space="preserve">eporting </w:t>
            </w:r>
            <w:r w:rsidRPr="00A52DA9">
              <w:rPr>
                <w:color w:val="000000" w:themeColor="text1"/>
              </w:rPr>
              <w:t xml:space="preserve">in </w:t>
            </w:r>
            <w:r w:rsidR="00C075C3" w:rsidRPr="00A52DA9">
              <w:rPr>
                <w:color w:val="000000" w:themeColor="text1"/>
              </w:rPr>
              <w:t xml:space="preserve">this PIR is for </w:t>
            </w:r>
            <w:r w:rsidR="001C6FF5" w:rsidRPr="00A52DA9">
              <w:rPr>
                <w:color w:val="000000" w:themeColor="text1"/>
              </w:rPr>
              <w:t>Component 1A</w:t>
            </w:r>
            <w:r w:rsidR="00C075C3" w:rsidRPr="00A52DA9">
              <w:rPr>
                <w:color w:val="000000" w:themeColor="text1"/>
              </w:rPr>
              <w:t xml:space="preserve"> </w:t>
            </w:r>
            <w:r w:rsidR="001C6FF5" w:rsidRPr="00A52DA9">
              <w:rPr>
                <w:color w:val="000000" w:themeColor="text1"/>
              </w:rPr>
              <w:t xml:space="preserve">which </w:t>
            </w:r>
            <w:r w:rsidR="00C075C3" w:rsidRPr="00A52DA9">
              <w:rPr>
                <w:color w:val="000000" w:themeColor="text1"/>
              </w:rPr>
              <w:t>primarily address</w:t>
            </w:r>
            <w:r w:rsidR="001C6FF5" w:rsidRPr="00A52DA9">
              <w:rPr>
                <w:color w:val="000000" w:themeColor="text1"/>
              </w:rPr>
              <w:t>es</w:t>
            </w:r>
            <w:r w:rsidR="00C075C3" w:rsidRPr="00A52DA9">
              <w:rPr>
                <w:color w:val="000000" w:themeColor="text1"/>
              </w:rPr>
              <w:t xml:space="preserve"> capacity and knowledge gaps.</w:t>
            </w:r>
          </w:p>
          <w:p w14:paraId="5DE24E26" w14:textId="77777777" w:rsidR="00C075C3" w:rsidRPr="00A52DA9" w:rsidRDefault="00C075C3" w:rsidP="00C075C3">
            <w:pPr>
              <w:spacing w:after="0" w:line="240" w:lineRule="auto"/>
              <w:rPr>
                <w:color w:val="000000" w:themeColor="text1"/>
              </w:rPr>
            </w:pPr>
          </w:p>
          <w:p w14:paraId="5E17687B" w14:textId="0BD72EB9" w:rsidR="001C6FF5" w:rsidRPr="00A52DA9" w:rsidRDefault="001C6FF5" w:rsidP="00C075C3">
            <w:pPr>
              <w:spacing w:after="0" w:line="240" w:lineRule="auto"/>
              <w:rPr>
                <w:color w:val="000000" w:themeColor="text1"/>
              </w:rPr>
            </w:pPr>
            <w:r w:rsidRPr="00A52DA9">
              <w:rPr>
                <w:color w:val="000000" w:themeColor="text1"/>
              </w:rPr>
              <w:t xml:space="preserve">Following recommendations of project midterm review (MTR), it is important that the project </w:t>
            </w:r>
            <w:r w:rsidR="009216F4" w:rsidRPr="00A52DA9">
              <w:rPr>
                <w:color w:val="000000" w:themeColor="text1"/>
              </w:rPr>
              <w:t xml:space="preserve">started </w:t>
            </w:r>
            <w:r w:rsidRPr="00A52DA9">
              <w:rPr>
                <w:color w:val="000000" w:themeColor="text1"/>
              </w:rPr>
              <w:t>captur</w:t>
            </w:r>
            <w:r w:rsidR="009216F4" w:rsidRPr="00A52DA9">
              <w:rPr>
                <w:color w:val="000000" w:themeColor="text1"/>
              </w:rPr>
              <w:t>ing</w:t>
            </w:r>
            <w:r w:rsidRPr="00A52DA9">
              <w:rPr>
                <w:color w:val="000000" w:themeColor="text1"/>
              </w:rPr>
              <w:t xml:space="preserve"> all the activities and related Outputs through clearly defined indicators. Since PPM is finalized and agreed by NPD, this will be endorsed </w:t>
            </w:r>
            <w:r w:rsidR="00C5494C" w:rsidRPr="00A52DA9">
              <w:rPr>
                <w:color w:val="000000" w:themeColor="text1"/>
              </w:rPr>
              <w:t xml:space="preserve">due course </w:t>
            </w:r>
            <w:r w:rsidR="009216F4" w:rsidRPr="00A52DA9">
              <w:rPr>
                <w:color w:val="000000" w:themeColor="text1"/>
              </w:rPr>
              <w:t xml:space="preserve">in </w:t>
            </w:r>
            <w:r w:rsidRPr="00A52DA9">
              <w:rPr>
                <w:color w:val="000000" w:themeColor="text1"/>
              </w:rPr>
              <w:t>PSC. Therefore, the revised PPM is used to report progress of indicators</w:t>
            </w:r>
            <w:r w:rsidR="001D6752" w:rsidRPr="00A52DA9">
              <w:rPr>
                <w:color w:val="000000" w:themeColor="text1"/>
              </w:rPr>
              <w:t xml:space="preserve"> starting from this reporting period</w:t>
            </w:r>
            <w:r w:rsidRPr="00A52DA9">
              <w:rPr>
                <w:color w:val="000000" w:themeColor="text1"/>
              </w:rPr>
              <w:t xml:space="preserve">. It must be stated that there is no change in the project objective and Outcomes. </w:t>
            </w:r>
            <w:r w:rsidR="001D6752" w:rsidRPr="00A52DA9">
              <w:rPr>
                <w:color w:val="000000" w:themeColor="text1"/>
              </w:rPr>
              <w:t xml:space="preserve">Activities and related outputs were fine-tuned and PPM will capture the </w:t>
            </w:r>
            <w:r w:rsidRPr="00A52DA9">
              <w:rPr>
                <w:color w:val="000000" w:themeColor="text1"/>
              </w:rPr>
              <w:t>resu</w:t>
            </w:r>
            <w:r w:rsidR="001D6752" w:rsidRPr="00A52DA9">
              <w:rPr>
                <w:color w:val="000000" w:themeColor="text1"/>
              </w:rPr>
              <w:t>l</w:t>
            </w:r>
            <w:r w:rsidRPr="00A52DA9">
              <w:rPr>
                <w:color w:val="000000" w:themeColor="text1"/>
              </w:rPr>
              <w:t xml:space="preserve">ts </w:t>
            </w:r>
            <w:r w:rsidR="001D6752" w:rsidRPr="00A52DA9">
              <w:rPr>
                <w:color w:val="000000" w:themeColor="text1"/>
              </w:rPr>
              <w:t>through clearly defined baseline and target indicators.</w:t>
            </w:r>
            <w:r w:rsidR="00C5494C" w:rsidRPr="00A52DA9">
              <w:rPr>
                <w:color w:val="000000" w:themeColor="text1"/>
              </w:rPr>
              <w:t xml:space="preserve"> This will not have any influence on the over project objective and outcomes.</w:t>
            </w:r>
          </w:p>
          <w:p w14:paraId="7318C4F5" w14:textId="77777777" w:rsidR="001D6752" w:rsidRPr="00A52DA9" w:rsidRDefault="001D6752" w:rsidP="00C075C3">
            <w:pPr>
              <w:spacing w:after="0" w:line="240" w:lineRule="auto"/>
              <w:rPr>
                <w:color w:val="000000" w:themeColor="text1"/>
              </w:rPr>
            </w:pPr>
          </w:p>
          <w:p w14:paraId="1F05DC72" w14:textId="2908F203" w:rsidR="001C6FF5" w:rsidRPr="00A52DA9" w:rsidRDefault="00C075C3" w:rsidP="00C075C3">
            <w:pPr>
              <w:spacing w:after="0" w:line="240" w:lineRule="auto"/>
              <w:rPr>
                <w:color w:val="000000" w:themeColor="text1"/>
              </w:rPr>
            </w:pPr>
            <w:r w:rsidRPr="00A52DA9">
              <w:rPr>
                <w:color w:val="000000" w:themeColor="text1"/>
              </w:rPr>
              <w:t>The project is likely to achieve most of its targeted indicators and contribute to the project overall objective</w:t>
            </w:r>
            <w:r w:rsidR="001D6752" w:rsidRPr="00A52DA9">
              <w:rPr>
                <w:color w:val="000000" w:themeColor="text1"/>
              </w:rPr>
              <w:t xml:space="preserve"> provided</w:t>
            </w:r>
            <w:r w:rsidR="00ED234D" w:rsidRPr="00A52DA9">
              <w:rPr>
                <w:color w:val="000000" w:themeColor="text1"/>
              </w:rPr>
              <w:t xml:space="preserve"> </w:t>
            </w:r>
            <w:r w:rsidR="000E6FA7" w:rsidRPr="00A52DA9">
              <w:rPr>
                <w:color w:val="000000" w:themeColor="text1"/>
              </w:rPr>
              <w:t xml:space="preserve">anticipated </w:t>
            </w:r>
            <w:r w:rsidR="00ED234D" w:rsidRPr="00A52DA9">
              <w:rPr>
                <w:color w:val="000000" w:themeColor="text1"/>
              </w:rPr>
              <w:t>impact of Outcome 1 is realized i.e. Institute of Urban Transport (IUT) is strengthened and start providing substantial support to local governments in implementing the National Urban Transport Policy</w:t>
            </w:r>
            <w:r w:rsidRPr="00A52DA9">
              <w:rPr>
                <w:color w:val="000000" w:themeColor="text1"/>
              </w:rPr>
              <w:t xml:space="preserve">. </w:t>
            </w:r>
            <w:r w:rsidR="00ED234D" w:rsidRPr="00A52DA9">
              <w:rPr>
                <w:color w:val="000000" w:themeColor="text1"/>
              </w:rPr>
              <w:t>The next one is year is crucial for the success and sustainability of Component 1A.</w:t>
            </w:r>
            <w:r w:rsidRPr="00A52DA9">
              <w:rPr>
                <w:color w:val="000000" w:themeColor="text1"/>
              </w:rPr>
              <w:t xml:space="preserve"> </w:t>
            </w:r>
          </w:p>
          <w:p w14:paraId="3493B68B" w14:textId="77777777" w:rsidR="001C6FF5" w:rsidRPr="00A52DA9" w:rsidRDefault="001C6FF5" w:rsidP="00C075C3">
            <w:pPr>
              <w:spacing w:after="0" w:line="240" w:lineRule="auto"/>
              <w:rPr>
                <w:color w:val="000000" w:themeColor="text1"/>
              </w:rPr>
            </w:pPr>
          </w:p>
          <w:p w14:paraId="7A94867F" w14:textId="3DCC33A5" w:rsidR="00533C30" w:rsidRPr="00A52DA9" w:rsidRDefault="00ED234D" w:rsidP="00C075C3">
            <w:pPr>
              <w:spacing w:after="0" w:line="240" w:lineRule="auto"/>
              <w:rPr>
                <w:color w:val="000000" w:themeColor="text1"/>
              </w:rPr>
            </w:pPr>
            <w:r w:rsidRPr="00A52DA9">
              <w:rPr>
                <w:color w:val="000000" w:themeColor="text1"/>
              </w:rPr>
              <w:t xml:space="preserve">The business plan that was prepared for IUT should be put into operation soon through securing required financing from </w:t>
            </w:r>
            <w:proofErr w:type="spellStart"/>
            <w:r w:rsidRPr="00A52DA9">
              <w:rPr>
                <w:color w:val="000000" w:themeColor="text1"/>
              </w:rPr>
              <w:t>MoUD</w:t>
            </w:r>
            <w:proofErr w:type="spellEnd"/>
            <w:r w:rsidRPr="00A52DA9">
              <w:rPr>
                <w:color w:val="000000" w:themeColor="text1"/>
              </w:rPr>
              <w:t xml:space="preserve"> in the form of a corpus. This defines the sustainability of IUT in (a) the operation of Knowledge Management Data Centre (KMDC) and start providing services </w:t>
            </w:r>
            <w:r w:rsidR="00533C30" w:rsidRPr="00A52DA9">
              <w:rPr>
                <w:color w:val="000000" w:themeColor="text1"/>
              </w:rPr>
              <w:t xml:space="preserve">to states and cities </w:t>
            </w:r>
            <w:r w:rsidRPr="00A52DA9">
              <w:rPr>
                <w:color w:val="000000" w:themeColor="text1"/>
              </w:rPr>
              <w:t>(DPR evaluations,</w:t>
            </w:r>
            <w:r w:rsidR="00533C30" w:rsidRPr="00A52DA9">
              <w:rPr>
                <w:color w:val="000000" w:themeColor="text1"/>
              </w:rPr>
              <w:t xml:space="preserve"> and guide them in implementing provisions of the NUTP etc.), and (b) Certification of IUT to serve as accreditation body on Sustainable Urban Transport. Sustainability of IUT defines the success of rest of the project outcomes.</w:t>
            </w:r>
          </w:p>
          <w:p w14:paraId="5DE61649" w14:textId="77777777" w:rsidR="00533C30" w:rsidRPr="00A52DA9" w:rsidRDefault="00533C30" w:rsidP="00C075C3">
            <w:pPr>
              <w:spacing w:after="0" w:line="240" w:lineRule="auto"/>
              <w:rPr>
                <w:color w:val="000000" w:themeColor="text1"/>
              </w:rPr>
            </w:pPr>
          </w:p>
          <w:p w14:paraId="7BFC6A76" w14:textId="70FF8BF4" w:rsidR="00533C30" w:rsidRPr="00A52DA9" w:rsidRDefault="00533C30" w:rsidP="00C075C3">
            <w:pPr>
              <w:spacing w:after="0" w:line="240" w:lineRule="auto"/>
              <w:rPr>
                <w:color w:val="000000" w:themeColor="text1"/>
              </w:rPr>
            </w:pPr>
            <w:r w:rsidRPr="00A52DA9">
              <w:rPr>
                <w:color w:val="000000" w:themeColor="text1"/>
              </w:rPr>
              <w:t>The contractors submitted 10 training modules on sustainable urban transport which are being validated through workshops and subject experts. A total of 1</w:t>
            </w:r>
            <w:r w:rsidR="007714DA" w:rsidRPr="00A52DA9">
              <w:rPr>
                <w:color w:val="000000" w:themeColor="text1"/>
              </w:rPr>
              <w:t>1</w:t>
            </w:r>
            <w:r w:rsidRPr="00A52DA9">
              <w:rPr>
                <w:color w:val="000000" w:themeColor="text1"/>
              </w:rPr>
              <w:t xml:space="preserve"> toolkits are being prepared and expected to be finalized in few months from now. Sustainable urban transport Standards are being prepared and will be released by IUT in few months from now. </w:t>
            </w:r>
            <w:r w:rsidR="000E6FA7" w:rsidRPr="00A52DA9">
              <w:rPr>
                <w:color w:val="000000" w:themeColor="text1"/>
              </w:rPr>
              <w:t>Accomplishment of a</w:t>
            </w:r>
            <w:r w:rsidRPr="00A52DA9">
              <w:rPr>
                <w:color w:val="000000" w:themeColor="text1"/>
              </w:rPr>
              <w:t xml:space="preserve">ll these developments will be reported during next reporting cycle. </w:t>
            </w:r>
            <w:r w:rsidR="009216F4" w:rsidRPr="00A52DA9">
              <w:rPr>
                <w:color w:val="000000" w:themeColor="text1"/>
              </w:rPr>
              <w:t>The project also conduct</w:t>
            </w:r>
            <w:r w:rsidR="00181180" w:rsidRPr="00A52DA9">
              <w:rPr>
                <w:color w:val="000000" w:themeColor="text1"/>
              </w:rPr>
              <w:t>ed</w:t>
            </w:r>
            <w:r w:rsidR="009216F4" w:rsidRPr="00A52DA9">
              <w:rPr>
                <w:color w:val="000000" w:themeColor="text1"/>
              </w:rPr>
              <w:t xml:space="preserve"> training of trainers</w:t>
            </w:r>
            <w:r w:rsidR="000E6FA7" w:rsidRPr="00A52DA9">
              <w:rPr>
                <w:color w:val="000000" w:themeColor="text1"/>
              </w:rPr>
              <w:t>’</w:t>
            </w:r>
            <w:r w:rsidR="009216F4" w:rsidRPr="00A52DA9">
              <w:rPr>
                <w:color w:val="000000" w:themeColor="text1"/>
              </w:rPr>
              <w:t xml:space="preserve"> workshops and so far trained a total of 47 trainers. In 2013, trained 35 trainers at IUT, in New Delhi. </w:t>
            </w:r>
            <w:r w:rsidRPr="00A52DA9">
              <w:rPr>
                <w:color w:val="000000" w:themeColor="text1"/>
              </w:rPr>
              <w:t xml:space="preserve">The project so far trained 514 people through 14 workshops on modules; trained 235 people through 8 workshops on toolkit. Among these, 140 city officials </w:t>
            </w:r>
            <w:r w:rsidR="009216F4" w:rsidRPr="00A52DA9">
              <w:rPr>
                <w:color w:val="000000" w:themeColor="text1"/>
              </w:rPr>
              <w:t xml:space="preserve">were </w:t>
            </w:r>
            <w:r w:rsidRPr="00A52DA9">
              <w:rPr>
                <w:color w:val="000000" w:themeColor="text1"/>
              </w:rPr>
              <w:t>trained.</w:t>
            </w:r>
          </w:p>
          <w:p w14:paraId="64656103" w14:textId="2EF8B3A5" w:rsidR="00ED234D" w:rsidRPr="00A52DA9" w:rsidRDefault="00533C30" w:rsidP="00C075C3">
            <w:pPr>
              <w:keepNext/>
              <w:keepLines/>
              <w:spacing w:before="200" w:after="0" w:line="240" w:lineRule="auto"/>
              <w:outlineLvl w:val="3"/>
              <w:rPr>
                <w:color w:val="000000" w:themeColor="text1"/>
              </w:rPr>
            </w:pPr>
            <w:r w:rsidRPr="00A52DA9">
              <w:rPr>
                <w:color w:val="000000" w:themeColor="text1"/>
              </w:rPr>
              <w:t xml:space="preserve"> </w:t>
            </w:r>
          </w:p>
          <w:p w14:paraId="4DDCF5E0" w14:textId="435BE952" w:rsidR="00C075C3" w:rsidRPr="00A52DA9" w:rsidRDefault="009216F4" w:rsidP="00C075C3">
            <w:pPr>
              <w:spacing w:after="0" w:line="240" w:lineRule="auto"/>
              <w:rPr>
                <w:color w:val="000000" w:themeColor="text1"/>
              </w:rPr>
            </w:pPr>
            <w:r w:rsidRPr="00A52DA9">
              <w:rPr>
                <w:color w:val="000000" w:themeColor="text1"/>
              </w:rPr>
              <w:t>T</w:t>
            </w:r>
            <w:r w:rsidR="00C075C3" w:rsidRPr="00A52DA9">
              <w:rPr>
                <w:color w:val="000000" w:themeColor="text1"/>
              </w:rPr>
              <w:t xml:space="preserve">he project </w:t>
            </w:r>
            <w:r w:rsidRPr="00A52DA9">
              <w:rPr>
                <w:color w:val="000000" w:themeColor="text1"/>
              </w:rPr>
              <w:t xml:space="preserve">is regularly </w:t>
            </w:r>
            <w:r w:rsidR="00C075C3" w:rsidRPr="00A52DA9">
              <w:rPr>
                <w:color w:val="000000" w:themeColor="text1"/>
              </w:rPr>
              <w:t>produc</w:t>
            </w:r>
            <w:r w:rsidRPr="00A52DA9">
              <w:rPr>
                <w:color w:val="000000" w:themeColor="text1"/>
              </w:rPr>
              <w:t xml:space="preserve">ing quarterly </w:t>
            </w:r>
            <w:r w:rsidR="00C075C3" w:rsidRPr="00A52DA9">
              <w:rPr>
                <w:color w:val="000000" w:themeColor="text1"/>
              </w:rPr>
              <w:t xml:space="preserve">newsletters, which can be downloaded from http://www.sutpindia.com/resource.php. </w:t>
            </w:r>
          </w:p>
          <w:p w14:paraId="30D165B2" w14:textId="77777777" w:rsidR="00C075C3" w:rsidRPr="00A52DA9" w:rsidRDefault="00C075C3" w:rsidP="00C075C3">
            <w:pPr>
              <w:spacing w:after="0" w:line="240" w:lineRule="auto"/>
              <w:rPr>
                <w:color w:val="000000" w:themeColor="text1"/>
              </w:rPr>
            </w:pPr>
          </w:p>
          <w:p w14:paraId="0D350F09" w14:textId="2345BC22" w:rsidR="00C075C3" w:rsidRPr="00A52DA9" w:rsidRDefault="00B01D41" w:rsidP="00C075C3">
            <w:pPr>
              <w:spacing w:after="0" w:line="240" w:lineRule="auto"/>
              <w:rPr>
                <w:color w:val="000000" w:themeColor="text1"/>
              </w:rPr>
            </w:pPr>
            <w:r w:rsidRPr="00A52DA9">
              <w:rPr>
                <w:color w:val="000000" w:themeColor="text1"/>
              </w:rPr>
              <w:t xml:space="preserve">There was a delay in the implementation of most of the activities as far as the development objective is concerned, but eventually the project </w:t>
            </w:r>
            <w:r w:rsidR="000E6FA7" w:rsidRPr="00A52DA9">
              <w:rPr>
                <w:color w:val="000000" w:themeColor="text1"/>
              </w:rPr>
              <w:t xml:space="preserve">is </w:t>
            </w:r>
            <w:r w:rsidRPr="00A52DA9">
              <w:rPr>
                <w:color w:val="000000" w:themeColor="text1"/>
              </w:rPr>
              <w:t xml:space="preserve">picking </w:t>
            </w:r>
            <w:r w:rsidR="000E6FA7" w:rsidRPr="00A52DA9">
              <w:rPr>
                <w:color w:val="000000" w:themeColor="text1"/>
              </w:rPr>
              <w:t xml:space="preserve">up </w:t>
            </w:r>
            <w:r w:rsidRPr="00A52DA9">
              <w:rPr>
                <w:color w:val="000000" w:themeColor="text1"/>
              </w:rPr>
              <w:t>the required momentum</w:t>
            </w:r>
            <w:r w:rsidR="000E6FA7" w:rsidRPr="00A52DA9">
              <w:rPr>
                <w:color w:val="000000" w:themeColor="text1"/>
              </w:rPr>
              <w:t xml:space="preserve"> and </w:t>
            </w:r>
            <w:r w:rsidR="000C3512" w:rsidRPr="00A52DA9">
              <w:rPr>
                <w:color w:val="000000" w:themeColor="text1"/>
              </w:rPr>
              <w:t xml:space="preserve">received an extension until </w:t>
            </w:r>
            <w:r w:rsidR="000C3512" w:rsidRPr="00A52DA9">
              <w:rPr>
                <w:color w:val="000000" w:themeColor="text1"/>
              </w:rPr>
              <w:lastRenderedPageBreak/>
              <w:t>2015</w:t>
            </w:r>
            <w:r w:rsidR="000E6FA7" w:rsidRPr="00A52DA9">
              <w:rPr>
                <w:color w:val="000000" w:themeColor="text1"/>
              </w:rPr>
              <w:t xml:space="preserve"> in order to successfully complete all the expected Outcomes</w:t>
            </w:r>
            <w:r w:rsidR="000C3512" w:rsidRPr="00A52DA9">
              <w:rPr>
                <w:color w:val="000000" w:themeColor="text1"/>
              </w:rPr>
              <w:t xml:space="preserve">. </w:t>
            </w:r>
            <w:r w:rsidR="009216F4" w:rsidRPr="00A52DA9">
              <w:rPr>
                <w:color w:val="000000" w:themeColor="text1"/>
              </w:rPr>
              <w:t>In fact it took a while for the project to clearly define PPM/results framework that captures all the development and results</w:t>
            </w:r>
            <w:r w:rsidRPr="00A52DA9">
              <w:rPr>
                <w:color w:val="000000" w:themeColor="text1"/>
              </w:rPr>
              <w:t xml:space="preserve"> produced </w:t>
            </w:r>
            <w:r w:rsidR="000E6FA7" w:rsidRPr="00A52DA9">
              <w:rPr>
                <w:color w:val="000000" w:themeColor="text1"/>
              </w:rPr>
              <w:t>under Component 1A</w:t>
            </w:r>
            <w:r w:rsidR="009216F4" w:rsidRPr="00A52DA9">
              <w:rPr>
                <w:color w:val="000000" w:themeColor="text1"/>
              </w:rPr>
              <w:t>. T</w:t>
            </w:r>
            <w:r w:rsidR="00C075C3" w:rsidRPr="00A52DA9">
              <w:rPr>
                <w:color w:val="000000" w:themeColor="text1"/>
              </w:rPr>
              <w:t>he project is finding workable solutions to problems within its scope</w:t>
            </w:r>
            <w:r w:rsidRPr="00A52DA9">
              <w:rPr>
                <w:color w:val="000000" w:themeColor="text1"/>
              </w:rPr>
              <w:t xml:space="preserve"> and effectively managing the risks, but sustainability of IUT is still questionable unless the required co-financing is realized from </w:t>
            </w:r>
            <w:proofErr w:type="spellStart"/>
            <w:r w:rsidRPr="00A52DA9">
              <w:rPr>
                <w:color w:val="000000" w:themeColor="text1"/>
              </w:rPr>
              <w:t>GoI</w:t>
            </w:r>
            <w:proofErr w:type="spellEnd"/>
            <w:r w:rsidR="00C075C3" w:rsidRPr="00A52DA9">
              <w:rPr>
                <w:color w:val="000000" w:themeColor="text1"/>
              </w:rPr>
              <w:t xml:space="preserve">. </w:t>
            </w:r>
            <w:r w:rsidRPr="00A52DA9">
              <w:rPr>
                <w:color w:val="000000" w:themeColor="text1"/>
              </w:rPr>
              <w:t>IUT should be involved in the Component 1B as well</w:t>
            </w:r>
            <w:r w:rsidR="000E6FA7" w:rsidRPr="00A52DA9">
              <w:rPr>
                <w:color w:val="000000" w:themeColor="text1"/>
              </w:rPr>
              <w:t xml:space="preserve"> in order to expand its network to cities (subnational level) in different states</w:t>
            </w:r>
            <w:r w:rsidRPr="00A52DA9">
              <w:rPr>
                <w:color w:val="000000" w:themeColor="text1"/>
              </w:rPr>
              <w:t xml:space="preserve">. </w:t>
            </w:r>
          </w:p>
          <w:p w14:paraId="478E977F" w14:textId="77777777" w:rsidR="00C075C3" w:rsidRPr="00A52DA9" w:rsidRDefault="00C075C3" w:rsidP="00C075C3">
            <w:pPr>
              <w:spacing w:after="0" w:line="240" w:lineRule="auto"/>
              <w:rPr>
                <w:color w:val="000000" w:themeColor="text1"/>
              </w:rPr>
            </w:pPr>
          </w:p>
          <w:p w14:paraId="45BF9CA4" w14:textId="66A423BC" w:rsidR="003B0A2A" w:rsidRPr="00A52DA9" w:rsidRDefault="00C075C3" w:rsidP="004C30EB">
            <w:pPr>
              <w:spacing w:after="0" w:line="240" w:lineRule="auto"/>
              <w:rPr>
                <w:color w:val="000000" w:themeColor="text1"/>
              </w:rPr>
            </w:pPr>
            <w:r w:rsidRPr="00A52DA9">
              <w:rPr>
                <w:color w:val="000000" w:themeColor="text1"/>
              </w:rPr>
              <w:t xml:space="preserve">Overall, from the RTA perspective this project can be rated satisfactory. </w:t>
            </w:r>
          </w:p>
        </w:tc>
      </w:tr>
      <w:tr w:rsidR="003B0A2A" w:rsidRPr="00A52DA9" w14:paraId="0693ED71" w14:textId="77777777" w:rsidTr="003B0A2A">
        <w:tc>
          <w:tcPr>
            <w:tcW w:w="2740" w:type="dxa"/>
          </w:tcPr>
          <w:p w14:paraId="241948B1" w14:textId="5EF1C416" w:rsidR="003B0A2A" w:rsidRPr="00A52DA9" w:rsidRDefault="003B0A2A">
            <w:pPr>
              <w:rPr>
                <w:color w:val="000000" w:themeColor="text1"/>
              </w:rPr>
            </w:pPr>
            <w:r w:rsidRPr="00A52DA9">
              <w:rPr>
                <w:b/>
                <w:color w:val="000000" w:themeColor="text1"/>
              </w:rPr>
              <w:lastRenderedPageBreak/>
              <w:t>Highly Satisfactory (HS)</w:t>
            </w:r>
          </w:p>
        </w:tc>
        <w:tc>
          <w:tcPr>
            <w:tcW w:w="6370" w:type="dxa"/>
          </w:tcPr>
          <w:p w14:paraId="79066D16" w14:textId="77777777" w:rsidR="003B0A2A" w:rsidRPr="00A52DA9" w:rsidRDefault="003B0A2A">
            <w:pPr>
              <w:rPr>
                <w:color w:val="000000" w:themeColor="text1"/>
              </w:rPr>
            </w:pPr>
            <w:r w:rsidRPr="00A52DA9">
              <w:rPr>
                <w:b/>
                <w:color w:val="000000" w:themeColor="text1"/>
              </w:rPr>
              <w:t>Project is expected to achieve or exceed all its major global environmental objectives, and yield substantial global environmental benefits, without major shortcomings. The project can be presented as 'good practice'.</w:t>
            </w:r>
          </w:p>
        </w:tc>
      </w:tr>
      <w:tr w:rsidR="003B0A2A" w:rsidRPr="00A52DA9" w14:paraId="1B66A5C6" w14:textId="77777777" w:rsidTr="003B0A2A">
        <w:tc>
          <w:tcPr>
            <w:tcW w:w="2740" w:type="dxa"/>
          </w:tcPr>
          <w:p w14:paraId="7408B2AF" w14:textId="77777777" w:rsidR="003B0A2A" w:rsidRPr="00A52DA9" w:rsidRDefault="003B0A2A">
            <w:pPr>
              <w:rPr>
                <w:color w:val="000000" w:themeColor="text1"/>
              </w:rPr>
            </w:pPr>
            <w:r w:rsidRPr="00A52DA9">
              <w:rPr>
                <w:b/>
                <w:color w:val="000000" w:themeColor="text1"/>
              </w:rPr>
              <w:t>Satisfactory (S)</w:t>
            </w:r>
          </w:p>
        </w:tc>
        <w:tc>
          <w:tcPr>
            <w:tcW w:w="6370" w:type="dxa"/>
          </w:tcPr>
          <w:p w14:paraId="0CBBCAFB" w14:textId="77777777" w:rsidR="003B0A2A" w:rsidRPr="00A52DA9" w:rsidRDefault="003B0A2A">
            <w:pPr>
              <w:rPr>
                <w:color w:val="000000" w:themeColor="text1"/>
              </w:rPr>
            </w:pPr>
            <w:r w:rsidRPr="00A52DA9">
              <w:rPr>
                <w:b/>
                <w:color w:val="000000" w:themeColor="text1"/>
              </w:rPr>
              <w:t>Project is expected to achieve most of its major global environmental objectives, and yield satisfactory global environmental benefits, with only minor shortcomings.</w:t>
            </w:r>
          </w:p>
        </w:tc>
      </w:tr>
      <w:tr w:rsidR="003B0A2A" w:rsidRPr="00A52DA9" w14:paraId="10C7DE07" w14:textId="77777777" w:rsidTr="003B0A2A">
        <w:tc>
          <w:tcPr>
            <w:tcW w:w="2740" w:type="dxa"/>
          </w:tcPr>
          <w:p w14:paraId="4BF2654F" w14:textId="77777777" w:rsidR="003B0A2A" w:rsidRPr="00A52DA9" w:rsidRDefault="003B0A2A">
            <w:pPr>
              <w:rPr>
                <w:color w:val="000000" w:themeColor="text1"/>
              </w:rPr>
            </w:pPr>
            <w:r w:rsidRPr="00A52DA9">
              <w:rPr>
                <w:b/>
                <w:color w:val="000000" w:themeColor="text1"/>
              </w:rPr>
              <w:t>Marginally Satisfactory (MS)</w:t>
            </w:r>
          </w:p>
        </w:tc>
        <w:tc>
          <w:tcPr>
            <w:tcW w:w="6370" w:type="dxa"/>
          </w:tcPr>
          <w:p w14:paraId="2D25735F" w14:textId="77777777" w:rsidR="003B0A2A" w:rsidRPr="00A52DA9" w:rsidRDefault="003B0A2A">
            <w:pPr>
              <w:rPr>
                <w:color w:val="000000" w:themeColor="text1"/>
              </w:rPr>
            </w:pPr>
            <w:r w:rsidRPr="00A52DA9">
              <w:rPr>
                <w:b/>
                <w:color w:val="000000" w:themeColor="text1"/>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3B0A2A" w:rsidRPr="00A52DA9" w14:paraId="15DFB030" w14:textId="77777777" w:rsidTr="003B0A2A">
        <w:tc>
          <w:tcPr>
            <w:tcW w:w="2740" w:type="dxa"/>
          </w:tcPr>
          <w:p w14:paraId="5E9D7634" w14:textId="77777777" w:rsidR="003B0A2A" w:rsidRPr="00A52DA9" w:rsidRDefault="003B0A2A">
            <w:pPr>
              <w:rPr>
                <w:color w:val="000000" w:themeColor="text1"/>
              </w:rPr>
            </w:pPr>
            <w:r w:rsidRPr="00A52DA9">
              <w:rPr>
                <w:b/>
                <w:color w:val="000000" w:themeColor="text1"/>
              </w:rPr>
              <w:t>Marginally Unsatisfactory (MU)</w:t>
            </w:r>
            <w:r w:rsidRPr="00A52DA9">
              <w:rPr>
                <w:b/>
                <w:color w:val="000000" w:themeColor="text1"/>
              </w:rPr>
              <w:tab/>
            </w:r>
          </w:p>
        </w:tc>
        <w:tc>
          <w:tcPr>
            <w:tcW w:w="6370" w:type="dxa"/>
          </w:tcPr>
          <w:p w14:paraId="59CC838D" w14:textId="77777777" w:rsidR="003B0A2A" w:rsidRPr="00A52DA9" w:rsidRDefault="003B0A2A">
            <w:pPr>
              <w:rPr>
                <w:color w:val="000000" w:themeColor="text1"/>
              </w:rPr>
            </w:pPr>
            <w:r w:rsidRPr="00A52DA9">
              <w:rPr>
                <w:b/>
                <w:color w:val="000000" w:themeColor="text1"/>
              </w:rPr>
              <w:t>Project is expected to achieve its major global environmental objectives with major shortcomings or is expected to achieve only some of its major global environmental objectives.</w:t>
            </w:r>
          </w:p>
        </w:tc>
      </w:tr>
      <w:tr w:rsidR="003B0A2A" w:rsidRPr="00A52DA9" w14:paraId="3EAD876D" w14:textId="77777777" w:rsidTr="003B0A2A">
        <w:tc>
          <w:tcPr>
            <w:tcW w:w="2740" w:type="dxa"/>
          </w:tcPr>
          <w:p w14:paraId="4176CD7F" w14:textId="77777777" w:rsidR="003B0A2A" w:rsidRPr="00A52DA9" w:rsidRDefault="003B0A2A">
            <w:pPr>
              <w:rPr>
                <w:color w:val="000000" w:themeColor="text1"/>
              </w:rPr>
            </w:pPr>
            <w:r w:rsidRPr="00A52DA9">
              <w:rPr>
                <w:b/>
                <w:color w:val="000000" w:themeColor="text1"/>
              </w:rPr>
              <w:t>Unsatisfactory (U)</w:t>
            </w:r>
          </w:p>
        </w:tc>
        <w:tc>
          <w:tcPr>
            <w:tcW w:w="6370" w:type="dxa"/>
          </w:tcPr>
          <w:p w14:paraId="05B6537D" w14:textId="77777777" w:rsidR="003B0A2A" w:rsidRPr="00A52DA9" w:rsidRDefault="003B0A2A">
            <w:pPr>
              <w:rPr>
                <w:color w:val="000000" w:themeColor="text1"/>
              </w:rPr>
            </w:pPr>
            <w:r w:rsidRPr="00A52DA9">
              <w:rPr>
                <w:b/>
                <w:color w:val="000000" w:themeColor="text1"/>
              </w:rPr>
              <w:t>Project is expected not to achieve most of its major global environment objectives or to yield any satisfactory global environmental benefits.</w:t>
            </w:r>
          </w:p>
        </w:tc>
      </w:tr>
      <w:tr w:rsidR="003B0A2A" w:rsidRPr="00A52DA9" w14:paraId="5E3B09E6" w14:textId="77777777" w:rsidTr="003B0A2A">
        <w:tc>
          <w:tcPr>
            <w:tcW w:w="2740" w:type="dxa"/>
          </w:tcPr>
          <w:p w14:paraId="22313019" w14:textId="77777777" w:rsidR="003B0A2A" w:rsidRPr="00A52DA9" w:rsidRDefault="003B0A2A">
            <w:pPr>
              <w:rPr>
                <w:color w:val="000000" w:themeColor="text1"/>
              </w:rPr>
            </w:pPr>
            <w:r w:rsidRPr="00A52DA9">
              <w:rPr>
                <w:b/>
                <w:color w:val="000000" w:themeColor="text1"/>
              </w:rPr>
              <w:t>Highly Unsatisfactory (HU)</w:t>
            </w:r>
          </w:p>
        </w:tc>
        <w:tc>
          <w:tcPr>
            <w:tcW w:w="6370" w:type="dxa"/>
          </w:tcPr>
          <w:p w14:paraId="540EFE35" w14:textId="77777777" w:rsidR="003B0A2A" w:rsidRPr="00A52DA9" w:rsidRDefault="003B0A2A">
            <w:pPr>
              <w:rPr>
                <w:color w:val="000000" w:themeColor="text1"/>
              </w:rPr>
            </w:pPr>
            <w:r w:rsidRPr="00A52DA9">
              <w:rPr>
                <w:b/>
                <w:color w:val="000000" w:themeColor="text1"/>
              </w:rPr>
              <w:t>The project has failed to achieve, and is not expected to achieve, any of its major global environment objectives with no worthwhile benefits.</w:t>
            </w:r>
          </w:p>
        </w:tc>
      </w:tr>
    </w:tbl>
    <w:p w14:paraId="19F7A3CF" w14:textId="77777777" w:rsidR="000B68D2" w:rsidRPr="00A52DA9" w:rsidRDefault="000B68D2">
      <w:pPr>
        <w:rPr>
          <w:color w:val="000000" w:themeColor="text1"/>
        </w:rPr>
      </w:pPr>
    </w:p>
    <w:p w14:paraId="4C53FB37" w14:textId="77777777" w:rsidR="000B68D2" w:rsidRPr="00A52DA9" w:rsidRDefault="000B68D2">
      <w:pPr>
        <w:rPr>
          <w:color w:val="000000" w:themeColor="text1"/>
        </w:rPr>
        <w:sectPr w:rsidR="000B68D2" w:rsidRPr="00A52DA9">
          <w:pgSz w:w="11906" w:h="16838"/>
          <w:pgMar w:top="1418" w:right="1418" w:bottom="1134" w:left="1418" w:header="720" w:footer="720" w:gutter="0"/>
          <w:cols w:space="720"/>
        </w:sectPr>
      </w:pPr>
    </w:p>
    <w:p w14:paraId="4CD93D9A" w14:textId="77777777" w:rsidR="003B0A2A" w:rsidRPr="00A52DA9" w:rsidRDefault="003B0A2A">
      <w:pPr>
        <w:pStyle w:val="npara"/>
        <w:rPr>
          <w:rStyle w:val="unHeaderStyle"/>
          <w:color w:val="000000" w:themeColor="text1"/>
          <w:highlight w:val="yellow"/>
        </w:rPr>
      </w:pPr>
      <w:r w:rsidRPr="00A52DA9">
        <w:rPr>
          <w:rStyle w:val="unHeaderStyle"/>
          <w:color w:val="000000" w:themeColor="text1"/>
          <w:highlight w:val="yellow"/>
        </w:rPr>
        <w:lastRenderedPageBreak/>
        <w:t>PROGRESS IN PROJECT IMPLEMENTATION</w:t>
      </w:r>
    </w:p>
    <w:tbl>
      <w:tblPr>
        <w:tblStyle w:val="myOwnTableStyle"/>
        <w:tblW w:w="0" w:type="auto"/>
        <w:tblInd w:w="0" w:type="dxa"/>
        <w:tblLook w:val="04A0" w:firstRow="1" w:lastRow="0" w:firstColumn="1" w:lastColumn="0" w:noHBand="0" w:noVBand="1"/>
      </w:tblPr>
      <w:tblGrid>
        <w:gridCol w:w="9110"/>
      </w:tblGrid>
      <w:tr w:rsidR="003B0A2A" w:rsidRPr="00A52DA9" w14:paraId="0A8F5135" w14:textId="77777777" w:rsidTr="007714DA">
        <w:tc>
          <w:tcPr>
            <w:tcW w:w="9110" w:type="dxa"/>
            <w:vAlign w:val="center"/>
          </w:tcPr>
          <w:p w14:paraId="451D27DE" w14:textId="1412FBA4" w:rsidR="004C30EB" w:rsidRPr="00A52DA9" w:rsidRDefault="003B0A2A" w:rsidP="007714DA">
            <w:pPr>
              <w:spacing w:after="0" w:line="240" w:lineRule="auto"/>
              <w:rPr>
                <w:b/>
                <w:color w:val="000000" w:themeColor="text1"/>
              </w:rPr>
            </w:pPr>
            <w:r w:rsidRPr="00A52DA9">
              <w:rPr>
                <w:b/>
                <w:color w:val="000000" w:themeColor="text1"/>
              </w:rPr>
              <w:t>Outcome 1- Key Outputs this Reporting Period: Institute of Urban Transport strengthened to provide substantial support to local governments in implementing the National Urban Transport Policy</w:t>
            </w:r>
          </w:p>
        </w:tc>
      </w:tr>
      <w:tr w:rsidR="003B0A2A" w:rsidRPr="00A52DA9" w14:paraId="61FA596E" w14:textId="77777777" w:rsidTr="007714DA">
        <w:tc>
          <w:tcPr>
            <w:tcW w:w="9110" w:type="dxa"/>
          </w:tcPr>
          <w:p w14:paraId="372B24C3" w14:textId="77777777" w:rsidR="009B7C2D" w:rsidRPr="00A52DA9" w:rsidRDefault="009B7C2D" w:rsidP="004C30EB">
            <w:pPr>
              <w:pStyle w:val="ListParagraph"/>
              <w:numPr>
                <w:ilvl w:val="0"/>
                <w:numId w:val="16"/>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"Business Plan for Institute of Urban Transport (India)" was finalised to provide Roadmap for IUT (Institute of Urban Transport).</w:t>
            </w:r>
          </w:p>
          <w:p w14:paraId="0D2E23C3" w14:textId="77777777" w:rsidR="006C7267" w:rsidRPr="00A52DA9" w:rsidRDefault="00161425" w:rsidP="007714DA">
            <w:pPr>
              <w:pStyle w:val="ListParagraph"/>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 xml:space="preserve">The Business plan has suggested that the activities of IUT to be divided into 4 groups: </w:t>
            </w:r>
          </w:p>
          <w:p w14:paraId="3E1E97ED" w14:textId="77777777" w:rsidR="006C7267" w:rsidRPr="00A52DA9" w:rsidRDefault="00161425" w:rsidP="007714DA">
            <w:pPr>
              <w:pStyle w:val="ListParagraph"/>
              <w:numPr>
                <w:ilvl w:val="0"/>
                <w:numId w:val="41"/>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Training services</w:t>
            </w:r>
          </w:p>
          <w:p w14:paraId="36B73FC2" w14:textId="77777777" w:rsidR="006C7267" w:rsidRPr="00A52DA9" w:rsidRDefault="00161425" w:rsidP="007714DA">
            <w:pPr>
              <w:pStyle w:val="ListParagraph"/>
              <w:numPr>
                <w:ilvl w:val="0"/>
                <w:numId w:val="41"/>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Information and knowledge management services</w:t>
            </w:r>
          </w:p>
          <w:p w14:paraId="2F15B518" w14:textId="77777777" w:rsidR="006C7267" w:rsidRPr="00A52DA9" w:rsidRDefault="00161425" w:rsidP="007714DA">
            <w:pPr>
              <w:pStyle w:val="ListParagraph"/>
              <w:numPr>
                <w:ilvl w:val="0"/>
                <w:numId w:val="41"/>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Technical services</w:t>
            </w:r>
          </w:p>
          <w:p w14:paraId="6ED1155C" w14:textId="77777777" w:rsidR="006C7267" w:rsidRPr="00A52DA9" w:rsidRDefault="00161425" w:rsidP="007714DA">
            <w:pPr>
              <w:pStyle w:val="ListParagraph"/>
              <w:numPr>
                <w:ilvl w:val="0"/>
                <w:numId w:val="41"/>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Administration</w:t>
            </w:r>
          </w:p>
          <w:p w14:paraId="662D5ABD" w14:textId="77777777" w:rsidR="003C150D" w:rsidRPr="00A52DA9" w:rsidRDefault="003C150D" w:rsidP="007714DA">
            <w:pPr>
              <w:pStyle w:val="ListParagraph"/>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 xml:space="preserve">In addition, administrative support at the 5 regional chapters is also envisaged </w:t>
            </w:r>
          </w:p>
          <w:p w14:paraId="74FEE949" w14:textId="5539E8C0" w:rsidR="006C7267" w:rsidRPr="00A52DA9" w:rsidRDefault="00161425" w:rsidP="007714DA">
            <w:pPr>
              <w:pStyle w:val="ListParagraph"/>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Proposals to set up a Knowledge Management Cum Data Base Centre at the Institute</w:t>
            </w:r>
            <w:r w:rsidR="00181180" w:rsidRPr="00A52DA9">
              <w:rPr>
                <w:rFonts w:ascii="Calibri" w:eastAsia="Times New Roman" w:hAnsi="Calibri" w:cs="Calibri"/>
                <w:color w:val="000000" w:themeColor="text1"/>
                <w:sz w:val="22"/>
                <w:szCs w:val="22"/>
                <w:lang w:val="en-IN" w:eastAsia="en-GB" w:bidi="ar-SA"/>
              </w:rPr>
              <w:t xml:space="preserve"> </w:t>
            </w:r>
            <w:r w:rsidRPr="00A52DA9">
              <w:rPr>
                <w:rFonts w:ascii="Calibri" w:eastAsia="Times New Roman" w:hAnsi="Calibri" w:cs="Calibri"/>
                <w:color w:val="000000" w:themeColor="text1"/>
                <w:sz w:val="22"/>
                <w:szCs w:val="22"/>
                <w:lang w:val="en-IN" w:eastAsia="en-GB" w:bidi="ar-SA"/>
              </w:rPr>
              <w:t>of</w:t>
            </w:r>
            <w:r w:rsidR="00181180" w:rsidRPr="00A52DA9">
              <w:rPr>
                <w:rFonts w:ascii="Calibri" w:eastAsia="Times New Roman" w:hAnsi="Calibri" w:cs="Calibri"/>
                <w:color w:val="000000" w:themeColor="text1"/>
                <w:sz w:val="22"/>
                <w:szCs w:val="22"/>
                <w:lang w:val="en-IN" w:eastAsia="en-GB" w:bidi="ar-SA"/>
              </w:rPr>
              <w:t xml:space="preserve"> </w:t>
            </w:r>
            <w:r w:rsidRPr="00A52DA9">
              <w:rPr>
                <w:rFonts w:ascii="Calibri" w:eastAsia="Times New Roman" w:hAnsi="Calibri" w:cs="Calibri"/>
                <w:color w:val="000000" w:themeColor="text1"/>
                <w:sz w:val="22"/>
                <w:szCs w:val="22"/>
                <w:lang w:val="en-IN" w:eastAsia="en-GB" w:bidi="ar-SA"/>
              </w:rPr>
              <w:t>Urban Transport India have been invited. The KM</w:t>
            </w:r>
            <w:r w:rsidR="004C35B6" w:rsidRPr="00A52DA9">
              <w:rPr>
                <w:rFonts w:ascii="Calibri" w:eastAsia="Times New Roman" w:hAnsi="Calibri" w:cs="Calibri"/>
                <w:color w:val="000000" w:themeColor="text1"/>
                <w:sz w:val="22"/>
                <w:szCs w:val="22"/>
                <w:lang w:val="en-IN" w:eastAsia="en-GB" w:bidi="ar-SA"/>
              </w:rPr>
              <w:t>D</w:t>
            </w:r>
            <w:r w:rsidRPr="00A52DA9">
              <w:rPr>
                <w:rFonts w:ascii="Calibri" w:eastAsia="Times New Roman" w:hAnsi="Calibri" w:cs="Calibri"/>
                <w:color w:val="000000" w:themeColor="text1"/>
                <w:sz w:val="22"/>
                <w:szCs w:val="22"/>
                <w:lang w:val="en-IN" w:eastAsia="en-GB" w:bidi="ar-SA"/>
              </w:rPr>
              <w:t>C would broadly have the</w:t>
            </w:r>
            <w:r w:rsidR="00181180" w:rsidRPr="00A52DA9">
              <w:rPr>
                <w:rFonts w:ascii="Calibri" w:eastAsia="Times New Roman" w:hAnsi="Calibri" w:cs="Calibri"/>
                <w:color w:val="000000" w:themeColor="text1"/>
                <w:sz w:val="22"/>
                <w:szCs w:val="22"/>
                <w:lang w:val="en-IN" w:eastAsia="en-GB" w:bidi="ar-SA"/>
              </w:rPr>
              <w:t xml:space="preserve"> </w:t>
            </w:r>
            <w:r w:rsidRPr="00A52DA9">
              <w:rPr>
                <w:rFonts w:ascii="Calibri" w:eastAsia="Times New Roman" w:hAnsi="Calibri" w:cs="Calibri"/>
                <w:color w:val="000000" w:themeColor="text1"/>
                <w:sz w:val="22"/>
                <w:szCs w:val="22"/>
                <w:lang w:val="en-IN" w:eastAsia="en-GB" w:bidi="ar-SA"/>
              </w:rPr>
              <w:t>following 5 components:</w:t>
            </w:r>
          </w:p>
          <w:p w14:paraId="7248938C" w14:textId="77777777" w:rsidR="006C7267" w:rsidRPr="00A52DA9" w:rsidRDefault="00161425" w:rsidP="007714DA">
            <w:pPr>
              <w:pStyle w:val="ListParagraph"/>
              <w:numPr>
                <w:ilvl w:val="0"/>
                <w:numId w:val="42"/>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INFORMATION COMPONENT - All relevant reports not limited as an e-library.</w:t>
            </w:r>
          </w:p>
          <w:p w14:paraId="65514FC7" w14:textId="77777777" w:rsidR="006C7267" w:rsidRPr="00A52DA9" w:rsidRDefault="00161425" w:rsidP="007714DA">
            <w:pPr>
              <w:pStyle w:val="ListParagraph"/>
              <w:numPr>
                <w:ilvl w:val="0"/>
                <w:numId w:val="42"/>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 xml:space="preserve">DATA COMPONENT - </w:t>
            </w:r>
          </w:p>
          <w:p w14:paraId="7B6E711D" w14:textId="77777777" w:rsidR="006C7267" w:rsidRPr="00A52DA9" w:rsidRDefault="00161425" w:rsidP="007714DA">
            <w:pPr>
              <w:pStyle w:val="ListParagraph"/>
              <w:numPr>
                <w:ilvl w:val="0"/>
                <w:numId w:val="42"/>
              </w:numPr>
              <w:spacing w:after="0" w:line="240" w:lineRule="auto"/>
              <w:ind w:firstLine="261"/>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Interactive web based portal design &amp; development</w:t>
            </w:r>
          </w:p>
          <w:p w14:paraId="56F64DFC" w14:textId="77777777" w:rsidR="006C7267" w:rsidRPr="00A52DA9" w:rsidRDefault="00161425" w:rsidP="007714DA">
            <w:pPr>
              <w:pStyle w:val="ListParagraph"/>
              <w:numPr>
                <w:ilvl w:val="0"/>
                <w:numId w:val="42"/>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 xml:space="preserve">On line portal hosting and data storage component </w:t>
            </w:r>
          </w:p>
          <w:p w14:paraId="421A9E7A" w14:textId="77777777" w:rsidR="006C7267" w:rsidRPr="00A52DA9" w:rsidRDefault="00161425" w:rsidP="007714DA">
            <w:pPr>
              <w:pStyle w:val="ListParagraph"/>
              <w:numPr>
                <w:ilvl w:val="0"/>
                <w:numId w:val="42"/>
              </w:numPr>
              <w:spacing w:after="0" w:line="240" w:lineRule="auto"/>
              <w:ind w:firstLine="261"/>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IN" w:eastAsia="en-GB" w:bidi="ar-SA"/>
              </w:rPr>
              <w:t>Data collection component (not part of the RFP)</w:t>
            </w:r>
            <w:r w:rsidRPr="00A52DA9">
              <w:rPr>
                <w:rFonts w:ascii="Calibri" w:eastAsia="Times New Roman" w:hAnsi="Calibri" w:cs="Calibri"/>
                <w:color w:val="000000" w:themeColor="text1"/>
                <w:sz w:val="22"/>
                <w:szCs w:val="22"/>
                <w:lang w:eastAsia="en-GB" w:bidi="ar-SA"/>
              </w:rPr>
              <w:t xml:space="preserve"> </w:t>
            </w:r>
          </w:p>
          <w:p w14:paraId="123E97AC" w14:textId="77777777" w:rsidR="003C150D" w:rsidRPr="00A52DA9" w:rsidRDefault="003C150D" w:rsidP="004C30EB">
            <w:pPr>
              <w:pStyle w:val="ListParagraph"/>
              <w:spacing w:after="0" w:line="240" w:lineRule="auto"/>
              <w:rPr>
                <w:rFonts w:ascii="Calibri" w:eastAsia="Times New Roman" w:hAnsi="Calibri" w:cs="Calibri"/>
                <w:color w:val="000000" w:themeColor="text1"/>
                <w:sz w:val="22"/>
                <w:szCs w:val="22"/>
                <w:lang w:val="en-GB" w:eastAsia="en-GB" w:bidi="ar-SA"/>
              </w:rPr>
            </w:pPr>
          </w:p>
          <w:p w14:paraId="064D63CD" w14:textId="11759733" w:rsidR="003B0A2A" w:rsidRPr="00A52DA9" w:rsidRDefault="009B7C2D" w:rsidP="007714DA">
            <w:pPr>
              <w:pStyle w:val="ListParagraph"/>
              <w:numPr>
                <w:ilvl w:val="0"/>
                <w:numId w:val="16"/>
              </w:numPr>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 xml:space="preserve">Implementation of </w:t>
            </w:r>
            <w:r w:rsidR="00853350" w:rsidRPr="00A52DA9">
              <w:rPr>
                <w:rFonts w:ascii="Calibri" w:eastAsia="Times New Roman" w:hAnsi="Calibri" w:cs="Calibri"/>
                <w:color w:val="000000" w:themeColor="text1"/>
                <w:sz w:val="22"/>
                <w:szCs w:val="22"/>
                <w:lang w:val="en-GB" w:eastAsia="en-GB" w:bidi="ar-SA"/>
              </w:rPr>
              <w:t xml:space="preserve">Business Plan </w:t>
            </w:r>
            <w:r w:rsidRPr="00A52DA9">
              <w:rPr>
                <w:rFonts w:ascii="Calibri" w:eastAsia="Times New Roman" w:hAnsi="Calibri" w:cs="Calibri"/>
                <w:color w:val="000000" w:themeColor="text1"/>
                <w:sz w:val="22"/>
                <w:szCs w:val="22"/>
                <w:lang w:val="en-GB" w:eastAsia="en-GB" w:bidi="ar-SA"/>
              </w:rPr>
              <w:t>recommendations are under</w:t>
            </w:r>
            <w:r w:rsidR="00853350" w:rsidRPr="00A52DA9">
              <w:rPr>
                <w:rFonts w:ascii="Calibri" w:eastAsia="Times New Roman" w:hAnsi="Calibri" w:cs="Calibri"/>
                <w:color w:val="000000" w:themeColor="text1"/>
                <w:sz w:val="22"/>
                <w:szCs w:val="22"/>
                <w:lang w:val="en-GB" w:eastAsia="en-GB" w:bidi="ar-SA"/>
              </w:rPr>
              <w:t xml:space="preserve"> progress</w:t>
            </w:r>
            <w:r w:rsidRPr="00A52DA9">
              <w:rPr>
                <w:rFonts w:ascii="Calibri" w:eastAsia="Times New Roman" w:hAnsi="Calibri" w:cs="Calibri"/>
                <w:color w:val="000000" w:themeColor="text1"/>
                <w:sz w:val="22"/>
                <w:szCs w:val="22"/>
                <w:lang w:val="en-GB" w:eastAsia="en-GB" w:bidi="ar-SA"/>
              </w:rPr>
              <w:t>.</w:t>
            </w:r>
            <w:r w:rsidR="000C4AC4" w:rsidRPr="00A52DA9">
              <w:rPr>
                <w:rFonts w:ascii="Calibri" w:eastAsia="Times New Roman" w:hAnsi="Calibri" w:cs="Calibri"/>
                <w:color w:val="000000" w:themeColor="text1"/>
                <w:sz w:val="22"/>
                <w:szCs w:val="22"/>
                <w:lang w:val="en-GB" w:eastAsia="en-GB" w:bidi="ar-SA"/>
              </w:rPr>
              <w:t xml:space="preserve"> IUT processed a note for funding on the work carried out by them. Also, discussion</w:t>
            </w:r>
            <w:r w:rsidR="00853350" w:rsidRPr="00A52DA9">
              <w:rPr>
                <w:rFonts w:ascii="Calibri" w:eastAsia="Times New Roman" w:hAnsi="Calibri" w:cs="Calibri"/>
                <w:color w:val="000000" w:themeColor="text1"/>
                <w:sz w:val="22"/>
                <w:szCs w:val="22"/>
                <w:lang w:val="en-GB" w:eastAsia="en-GB" w:bidi="ar-SA"/>
              </w:rPr>
              <w:t>s</w:t>
            </w:r>
            <w:r w:rsidR="000C4AC4" w:rsidRPr="00A52DA9">
              <w:rPr>
                <w:rFonts w:ascii="Calibri" w:eastAsia="Times New Roman" w:hAnsi="Calibri" w:cs="Calibri"/>
                <w:color w:val="000000" w:themeColor="text1"/>
                <w:sz w:val="22"/>
                <w:szCs w:val="22"/>
                <w:lang w:val="en-GB" w:eastAsia="en-GB" w:bidi="ar-SA"/>
              </w:rPr>
              <w:t xml:space="preserve"> are </w:t>
            </w:r>
            <w:r w:rsidR="00853350" w:rsidRPr="00A52DA9">
              <w:rPr>
                <w:rFonts w:ascii="Calibri" w:eastAsia="Times New Roman" w:hAnsi="Calibri" w:cs="Calibri"/>
                <w:color w:val="000000" w:themeColor="text1"/>
                <w:sz w:val="22"/>
                <w:szCs w:val="22"/>
                <w:lang w:val="en-GB" w:eastAsia="en-GB" w:bidi="ar-SA"/>
              </w:rPr>
              <w:t>under progress</w:t>
            </w:r>
            <w:r w:rsidR="000C4AC4" w:rsidRPr="00A52DA9">
              <w:rPr>
                <w:rFonts w:ascii="Calibri" w:eastAsia="Times New Roman" w:hAnsi="Calibri" w:cs="Calibri"/>
                <w:color w:val="000000" w:themeColor="text1"/>
                <w:sz w:val="22"/>
                <w:szCs w:val="22"/>
                <w:lang w:val="en-GB" w:eastAsia="en-GB" w:bidi="ar-SA"/>
              </w:rPr>
              <w:t xml:space="preserve"> for </w:t>
            </w:r>
            <w:r w:rsidR="00853350" w:rsidRPr="00A52DA9">
              <w:rPr>
                <w:rFonts w:ascii="Calibri" w:eastAsia="Times New Roman" w:hAnsi="Calibri" w:cs="Calibri"/>
                <w:color w:val="000000" w:themeColor="text1"/>
                <w:sz w:val="22"/>
                <w:szCs w:val="22"/>
                <w:lang w:val="en-GB" w:eastAsia="en-GB" w:bidi="ar-SA"/>
              </w:rPr>
              <w:t>strengthen</w:t>
            </w:r>
            <w:r w:rsidR="00C90C73" w:rsidRPr="00A52DA9">
              <w:rPr>
                <w:rFonts w:ascii="Calibri" w:eastAsia="Times New Roman" w:hAnsi="Calibri" w:cs="Calibri"/>
                <w:color w:val="000000" w:themeColor="text1"/>
                <w:sz w:val="22"/>
                <w:szCs w:val="22"/>
                <w:lang w:val="en-GB" w:eastAsia="en-GB" w:bidi="ar-SA"/>
              </w:rPr>
              <w:t>ing IUT.</w:t>
            </w:r>
            <w:r w:rsidR="000C4AC4" w:rsidRPr="00A52DA9">
              <w:rPr>
                <w:rFonts w:ascii="Calibri" w:eastAsia="Times New Roman" w:hAnsi="Calibri" w:cs="Calibri"/>
                <w:color w:val="000000" w:themeColor="text1"/>
                <w:sz w:val="22"/>
                <w:szCs w:val="22"/>
                <w:lang w:val="en-GB" w:eastAsia="en-GB" w:bidi="ar-SA"/>
              </w:rPr>
              <w:t xml:space="preserve"> </w:t>
            </w:r>
          </w:p>
        </w:tc>
      </w:tr>
      <w:tr w:rsidR="004C30EB" w:rsidRPr="00A52DA9" w14:paraId="7A0CDA63" w14:textId="77777777" w:rsidTr="007714DA">
        <w:tc>
          <w:tcPr>
            <w:tcW w:w="9110" w:type="dxa"/>
            <w:vAlign w:val="center"/>
          </w:tcPr>
          <w:p w14:paraId="3EC3D69B" w14:textId="24B77CA6" w:rsidR="004C30EB" w:rsidRPr="00A52DA9" w:rsidRDefault="004C30EB" w:rsidP="004C30EB">
            <w:pPr>
              <w:spacing w:after="0" w:line="240" w:lineRule="auto"/>
              <w:rPr>
                <w:b/>
                <w:color w:val="000000" w:themeColor="text1"/>
              </w:rPr>
            </w:pPr>
            <w:r w:rsidRPr="00A52DA9">
              <w:rPr>
                <w:b/>
                <w:color w:val="000000" w:themeColor="text1"/>
              </w:rPr>
              <w:t>Outcome 2:  Government officials, urban planners, practitioners receive training on various aspects of sustainable urban transport.</w:t>
            </w:r>
          </w:p>
        </w:tc>
      </w:tr>
      <w:tr w:rsidR="004C30EB" w:rsidRPr="00A52DA9" w14:paraId="4A1DACC7" w14:textId="77777777" w:rsidTr="007714DA">
        <w:tc>
          <w:tcPr>
            <w:tcW w:w="9110" w:type="dxa"/>
            <w:vAlign w:val="center"/>
          </w:tcPr>
          <w:p w14:paraId="2BF23257" w14:textId="223F6890" w:rsidR="00181180" w:rsidRPr="00A52DA9" w:rsidRDefault="00181180" w:rsidP="007714DA">
            <w:pPr>
              <w:pStyle w:val="ListParagraph"/>
              <w:numPr>
                <w:ilvl w:val="0"/>
                <w:numId w:val="17"/>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 xml:space="preserve">The project conducted two training of trainers’ workshops during this reporting period and trained 35 trainers at IUT, in New Delhi. </w:t>
            </w:r>
          </w:p>
          <w:p w14:paraId="0D98A7F4" w14:textId="034A11E0" w:rsidR="00181180" w:rsidRPr="00A52DA9" w:rsidRDefault="00181180" w:rsidP="007714DA">
            <w:pPr>
              <w:pStyle w:val="ListParagraph"/>
              <w:numPr>
                <w:ilvl w:val="0"/>
                <w:numId w:val="17"/>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Trained 514 people through 14 workshops on modules</w:t>
            </w:r>
          </w:p>
          <w:p w14:paraId="69A5A61A" w14:textId="53289C9C" w:rsidR="00181180" w:rsidRPr="00A52DA9" w:rsidRDefault="00181180" w:rsidP="007714DA">
            <w:pPr>
              <w:pStyle w:val="ListParagraph"/>
              <w:numPr>
                <w:ilvl w:val="0"/>
                <w:numId w:val="17"/>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 xml:space="preserve">Trained 235 people through 8 workshops on toolkit. </w:t>
            </w:r>
          </w:p>
          <w:p w14:paraId="5EBA7085" w14:textId="12E22869" w:rsidR="00181180" w:rsidRPr="00A52DA9" w:rsidRDefault="00181180" w:rsidP="007714DA">
            <w:pPr>
              <w:pStyle w:val="ListParagraph"/>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Among these, 140 city officials were trained.</w:t>
            </w:r>
          </w:p>
          <w:p w14:paraId="5DBA2B58" w14:textId="4C72552A" w:rsidR="004C30EB" w:rsidRPr="00A52DA9" w:rsidRDefault="004C35B6" w:rsidP="004C35B6">
            <w:pPr>
              <w:pStyle w:val="ListParagraph"/>
              <w:numPr>
                <w:ilvl w:val="0"/>
                <w:numId w:val="17"/>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Trained  180 participants through t</w:t>
            </w:r>
            <w:r w:rsidR="00181180" w:rsidRPr="00A52DA9">
              <w:rPr>
                <w:rFonts w:ascii="Calibri" w:eastAsia="Times New Roman" w:hAnsi="Calibri" w:cs="Calibri"/>
                <w:color w:val="000000" w:themeColor="text1"/>
                <w:sz w:val="22"/>
                <w:szCs w:val="22"/>
                <w:lang w:val="en-GB" w:eastAsia="en-GB" w:bidi="ar-SA"/>
              </w:rPr>
              <w:t xml:space="preserve">wo capacity </w:t>
            </w:r>
            <w:r w:rsidRPr="00A52DA9">
              <w:rPr>
                <w:rFonts w:ascii="Calibri" w:eastAsia="Times New Roman" w:hAnsi="Calibri" w:cs="Calibri"/>
                <w:color w:val="000000" w:themeColor="text1"/>
                <w:sz w:val="22"/>
                <w:szCs w:val="22"/>
                <w:lang w:val="en-GB" w:eastAsia="en-GB" w:bidi="ar-SA"/>
              </w:rPr>
              <w:t>b</w:t>
            </w:r>
            <w:r w:rsidR="00181180" w:rsidRPr="00A52DA9">
              <w:rPr>
                <w:rFonts w:ascii="Calibri" w:eastAsia="Times New Roman" w:hAnsi="Calibri" w:cs="Calibri"/>
                <w:color w:val="000000" w:themeColor="text1"/>
                <w:sz w:val="22"/>
                <w:szCs w:val="22"/>
                <w:lang w:val="en-GB" w:eastAsia="en-GB" w:bidi="ar-SA"/>
              </w:rPr>
              <w:t>uilding programmes</w:t>
            </w:r>
          </w:p>
        </w:tc>
      </w:tr>
      <w:tr w:rsidR="003B0A2A" w:rsidRPr="00A52DA9" w14:paraId="7BD81C8D" w14:textId="77777777" w:rsidTr="007714DA">
        <w:tc>
          <w:tcPr>
            <w:tcW w:w="9110" w:type="dxa"/>
            <w:vAlign w:val="center"/>
          </w:tcPr>
          <w:p w14:paraId="5C45C65F" w14:textId="285B76A1" w:rsidR="004C30EB" w:rsidRPr="00A52DA9" w:rsidRDefault="004C30EB" w:rsidP="007714DA">
            <w:pPr>
              <w:spacing w:after="0" w:line="240" w:lineRule="auto"/>
              <w:rPr>
                <w:b/>
                <w:color w:val="000000" w:themeColor="text1"/>
              </w:rPr>
            </w:pPr>
            <w:r w:rsidRPr="00A52DA9">
              <w:rPr>
                <w:b/>
                <w:color w:val="000000" w:themeColor="text1"/>
              </w:rPr>
              <w:t>Outcome 3:  Manuals, Toolkits and Standard prepared to serve as reference documents, guides to develop and implement of sustainable urban transport</w:t>
            </w:r>
          </w:p>
        </w:tc>
      </w:tr>
      <w:tr w:rsidR="003B0A2A" w:rsidRPr="00A52DA9" w14:paraId="5308CF62" w14:textId="77777777" w:rsidTr="007714DA">
        <w:tc>
          <w:tcPr>
            <w:tcW w:w="9110" w:type="dxa"/>
          </w:tcPr>
          <w:p w14:paraId="2CCC3899" w14:textId="77777777" w:rsidR="00965E82" w:rsidRPr="00A52DA9" w:rsidRDefault="009B7C2D" w:rsidP="007714DA">
            <w:pPr>
              <w:pStyle w:val="ListParagraph"/>
              <w:numPr>
                <w:ilvl w:val="0"/>
                <w:numId w:val="50"/>
              </w:numPr>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 xml:space="preserve">Consortium of EMBARQ, UMTC &amp; GIZ has been hired as consultant to "Preparation of Urban Transport Manuals". </w:t>
            </w:r>
          </w:p>
          <w:p w14:paraId="31A4044C" w14:textId="77777777" w:rsidR="00965E82" w:rsidRPr="00A52DA9" w:rsidRDefault="00965E82" w:rsidP="007714DA">
            <w:pPr>
              <w:pStyle w:val="ListParagraph"/>
              <w:numPr>
                <w:ilvl w:val="0"/>
                <w:numId w:val="50"/>
              </w:numPr>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P</w:t>
            </w:r>
            <w:r w:rsidR="009B7C2D" w:rsidRPr="00A52DA9">
              <w:rPr>
                <w:rFonts w:ascii="Calibri" w:eastAsia="Times New Roman" w:hAnsi="Calibri" w:cs="Calibri"/>
                <w:color w:val="000000" w:themeColor="text1"/>
                <w:sz w:val="22"/>
                <w:szCs w:val="22"/>
                <w:lang w:val="en-GB" w:eastAsia="en-GB" w:bidi="ar-SA"/>
              </w:rPr>
              <w:t>repar</w:t>
            </w:r>
            <w:r w:rsidRPr="00A52DA9">
              <w:rPr>
                <w:rFonts w:ascii="Calibri" w:eastAsia="Times New Roman" w:hAnsi="Calibri" w:cs="Calibri"/>
                <w:color w:val="000000" w:themeColor="text1"/>
                <w:sz w:val="22"/>
                <w:szCs w:val="22"/>
                <w:lang w:val="en-GB" w:eastAsia="en-GB" w:bidi="ar-SA"/>
              </w:rPr>
              <w:t>ed</w:t>
            </w:r>
            <w:r w:rsidR="009B7C2D" w:rsidRPr="00A52DA9">
              <w:rPr>
                <w:rFonts w:ascii="Calibri" w:eastAsia="Times New Roman" w:hAnsi="Calibri" w:cs="Calibri"/>
                <w:color w:val="000000" w:themeColor="text1"/>
                <w:sz w:val="22"/>
                <w:szCs w:val="22"/>
                <w:lang w:val="en-GB" w:eastAsia="en-GB" w:bidi="ar-SA"/>
              </w:rPr>
              <w:t xml:space="preserve"> 10 Manuals and train</w:t>
            </w:r>
            <w:r w:rsidRPr="00A52DA9">
              <w:rPr>
                <w:rFonts w:ascii="Calibri" w:eastAsia="Times New Roman" w:hAnsi="Calibri" w:cs="Calibri"/>
                <w:color w:val="000000" w:themeColor="text1"/>
                <w:sz w:val="22"/>
                <w:szCs w:val="22"/>
                <w:lang w:val="en-GB" w:eastAsia="en-GB" w:bidi="ar-SA"/>
              </w:rPr>
              <w:t>ed</w:t>
            </w:r>
            <w:r w:rsidR="009B7C2D" w:rsidRPr="00A52DA9">
              <w:rPr>
                <w:rFonts w:ascii="Calibri" w:eastAsia="Times New Roman" w:hAnsi="Calibri" w:cs="Calibri"/>
                <w:color w:val="000000" w:themeColor="text1"/>
                <w:sz w:val="22"/>
                <w:szCs w:val="22"/>
                <w:lang w:val="en-GB" w:eastAsia="en-GB" w:bidi="ar-SA"/>
              </w:rPr>
              <w:t xml:space="preserve"> 100 training of trainers (TOT). </w:t>
            </w:r>
            <w:r w:rsidR="0025273B" w:rsidRPr="00A52DA9">
              <w:rPr>
                <w:rFonts w:ascii="Calibri" w:eastAsia="Times New Roman" w:hAnsi="Calibri" w:cs="Calibri"/>
                <w:color w:val="000000" w:themeColor="text1"/>
                <w:sz w:val="22"/>
                <w:szCs w:val="22"/>
                <w:lang w:val="en-GB" w:eastAsia="en-GB" w:bidi="ar-SA"/>
              </w:rPr>
              <w:t xml:space="preserve">National workshops to validate the documents held between January – March 2013. </w:t>
            </w:r>
          </w:p>
          <w:p w14:paraId="7C45B2B8" w14:textId="77777777" w:rsidR="009B7C2D" w:rsidRPr="00A52DA9" w:rsidRDefault="0025273B" w:rsidP="007714DA">
            <w:pPr>
              <w:pStyle w:val="ListParagraph"/>
              <w:numPr>
                <w:ilvl w:val="0"/>
                <w:numId w:val="50"/>
              </w:numPr>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 xml:space="preserve">Final modules have been submitted to IUT by the consultants. Presentation on each module was made on 1 July 13, before the standing committee. </w:t>
            </w:r>
          </w:p>
          <w:p w14:paraId="18E63841" w14:textId="77777777" w:rsidR="003B0A2A" w:rsidRPr="00A52DA9" w:rsidRDefault="00B02671" w:rsidP="007714DA">
            <w:pPr>
              <w:pStyle w:val="ListParagraph"/>
              <w:numPr>
                <w:ilvl w:val="0"/>
                <w:numId w:val="50"/>
              </w:numPr>
              <w:spacing w:after="0" w:line="240" w:lineRule="auto"/>
              <w:rPr>
                <w:rFonts w:ascii="Calibri" w:eastAsia="Times New Roman" w:hAnsi="Calibri" w:cs="Calibri"/>
                <w:b/>
                <w:bCs/>
                <w:i/>
                <w:iCs/>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Selected f</w:t>
            </w:r>
            <w:r w:rsidR="009B7C2D" w:rsidRPr="00A52DA9">
              <w:rPr>
                <w:rFonts w:ascii="Calibri" w:eastAsia="Times New Roman" w:hAnsi="Calibri" w:cs="Calibri"/>
                <w:color w:val="000000" w:themeColor="text1"/>
                <w:sz w:val="22"/>
                <w:szCs w:val="22"/>
                <w:lang w:val="en-GB" w:eastAsia="en-GB" w:bidi="ar-SA"/>
              </w:rPr>
              <w:t>our 'Centres of Excellence' (IIT-Delhi, NIT -Warangal, IIT-Chennai, CEPT University-Ahmedabad) and two other institutes (TERI-Delhi, School of Planning and Architecture-Delhi) to prepare "toolkits" on 9 different subjects</w:t>
            </w:r>
            <w:r w:rsidRPr="00A52DA9">
              <w:rPr>
                <w:rFonts w:ascii="Calibri" w:eastAsia="Times New Roman" w:hAnsi="Calibri" w:cs="Calibri"/>
                <w:color w:val="000000" w:themeColor="text1"/>
                <w:sz w:val="22"/>
                <w:szCs w:val="22"/>
                <w:lang w:val="en-GB" w:eastAsia="en-GB" w:bidi="ar-SA"/>
              </w:rPr>
              <w:t xml:space="preserve"> and submitted t</w:t>
            </w:r>
            <w:r w:rsidR="009B7C2D" w:rsidRPr="00A52DA9">
              <w:rPr>
                <w:rFonts w:ascii="Calibri" w:eastAsia="Times New Roman" w:hAnsi="Calibri" w:cs="Calibri"/>
                <w:color w:val="000000" w:themeColor="text1"/>
                <w:sz w:val="22"/>
                <w:szCs w:val="22"/>
                <w:lang w:val="en-GB" w:eastAsia="en-GB" w:bidi="ar-SA"/>
              </w:rPr>
              <w:t xml:space="preserve">he </w:t>
            </w:r>
            <w:r w:rsidR="00EA55D8" w:rsidRPr="00A52DA9">
              <w:rPr>
                <w:rFonts w:ascii="Calibri" w:eastAsia="Times New Roman" w:hAnsi="Calibri" w:cs="Calibri"/>
                <w:color w:val="000000" w:themeColor="text1"/>
                <w:sz w:val="22"/>
                <w:szCs w:val="22"/>
                <w:lang w:val="en-GB" w:eastAsia="en-GB" w:bidi="ar-SA"/>
              </w:rPr>
              <w:t xml:space="preserve">final </w:t>
            </w:r>
            <w:r w:rsidR="009B7C2D" w:rsidRPr="00A52DA9">
              <w:rPr>
                <w:rFonts w:ascii="Calibri" w:eastAsia="Times New Roman" w:hAnsi="Calibri" w:cs="Calibri"/>
                <w:color w:val="000000" w:themeColor="text1"/>
                <w:sz w:val="22"/>
                <w:szCs w:val="22"/>
                <w:lang w:val="en-GB" w:eastAsia="en-GB" w:bidi="ar-SA"/>
              </w:rPr>
              <w:t>report for all the toolkits</w:t>
            </w:r>
            <w:r w:rsidRPr="00A52DA9">
              <w:rPr>
                <w:rFonts w:ascii="Calibri" w:eastAsia="Times New Roman" w:hAnsi="Calibri" w:cs="Calibri"/>
                <w:color w:val="000000" w:themeColor="text1"/>
                <w:sz w:val="22"/>
                <w:szCs w:val="22"/>
                <w:lang w:val="en-GB" w:eastAsia="en-GB" w:bidi="ar-SA"/>
              </w:rPr>
              <w:t>.</w:t>
            </w:r>
          </w:p>
        </w:tc>
      </w:tr>
      <w:tr w:rsidR="003B0A2A" w:rsidRPr="00A52DA9" w14:paraId="2E7429C0" w14:textId="77777777" w:rsidTr="007714DA">
        <w:tc>
          <w:tcPr>
            <w:tcW w:w="9110" w:type="dxa"/>
            <w:vAlign w:val="center"/>
          </w:tcPr>
          <w:p w14:paraId="1408BE2B" w14:textId="0C0FC2D1" w:rsidR="004C30EB" w:rsidRPr="00A52DA9" w:rsidRDefault="004C30EB" w:rsidP="007714DA">
            <w:pPr>
              <w:spacing w:after="0" w:line="240" w:lineRule="auto"/>
              <w:rPr>
                <w:b/>
                <w:color w:val="000000" w:themeColor="text1"/>
              </w:rPr>
            </w:pPr>
            <w:r w:rsidRPr="00A52DA9">
              <w:rPr>
                <w:b/>
                <w:color w:val="000000" w:themeColor="text1"/>
              </w:rPr>
              <w:t>Outcome 4: Increased awareness of Sustainable Urban Transport interventions among city government officials and transport sector professionals.</w:t>
            </w:r>
          </w:p>
        </w:tc>
      </w:tr>
      <w:tr w:rsidR="003B0A2A" w:rsidRPr="00A52DA9" w14:paraId="3B6142A6" w14:textId="77777777" w:rsidTr="007714DA">
        <w:tc>
          <w:tcPr>
            <w:tcW w:w="9110" w:type="dxa"/>
          </w:tcPr>
          <w:p w14:paraId="39727215" w14:textId="77777777" w:rsidR="0025273B" w:rsidRPr="00A52DA9" w:rsidRDefault="0025273B" w:rsidP="004C30EB">
            <w:pPr>
              <w:pStyle w:val="ListParagraph"/>
              <w:numPr>
                <w:ilvl w:val="0"/>
                <w:numId w:val="18"/>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Four issues of GEF-SUTP Quarterly Newsletter were published and distributed to all stakeholders this year. They are uploaded on SUTP and UNDP websites.</w:t>
            </w:r>
          </w:p>
          <w:p w14:paraId="768F6678" w14:textId="77777777" w:rsidR="0025273B" w:rsidRPr="00A52DA9" w:rsidRDefault="0025273B" w:rsidP="004C30EB">
            <w:pPr>
              <w:pStyle w:val="ListParagraph"/>
              <w:numPr>
                <w:ilvl w:val="0"/>
                <w:numId w:val="18"/>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Website is being regularly maintained and updated. Cumulative number of visitors to SUTP website has reached 19628.</w:t>
            </w:r>
          </w:p>
          <w:p w14:paraId="765AF770" w14:textId="77777777" w:rsidR="0025273B" w:rsidRPr="00A52DA9" w:rsidRDefault="0025273B" w:rsidP="0047136A">
            <w:pPr>
              <w:pStyle w:val="ListParagraph"/>
              <w:numPr>
                <w:ilvl w:val="0"/>
                <w:numId w:val="18"/>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 xml:space="preserve">SUTP Stall at Urban Mobility India conference cum expo, New Delhi 5 - 8 December, 2012 </w:t>
            </w:r>
          </w:p>
          <w:p w14:paraId="1AD3689E" w14:textId="77777777" w:rsidR="003B0A2A" w:rsidRPr="00A52DA9" w:rsidRDefault="0025273B" w:rsidP="0047136A">
            <w:pPr>
              <w:pStyle w:val="ListParagraph"/>
              <w:numPr>
                <w:ilvl w:val="0"/>
                <w:numId w:val="18"/>
              </w:numPr>
              <w:spacing w:after="0" w:line="240" w:lineRule="auto"/>
              <w:rPr>
                <w:rFonts w:ascii="Calibri" w:eastAsia="Times New Roman" w:hAnsi="Calibri" w:cs="Calibri"/>
                <w:color w:val="000000" w:themeColor="text1"/>
                <w:sz w:val="22"/>
                <w:szCs w:val="22"/>
                <w:lang w:val="en-GB" w:eastAsia="en-GB" w:bidi="ar-SA"/>
              </w:rPr>
            </w:pPr>
            <w:r w:rsidRPr="00A52DA9">
              <w:rPr>
                <w:rFonts w:ascii="Calibri" w:eastAsia="Times New Roman" w:hAnsi="Calibri" w:cs="Calibri"/>
                <w:color w:val="000000" w:themeColor="text1"/>
                <w:sz w:val="22"/>
                <w:szCs w:val="22"/>
                <w:lang w:val="en-GB" w:eastAsia="en-GB" w:bidi="ar-SA"/>
              </w:rPr>
              <w:t>SUTP Annual Event</w:t>
            </w:r>
            <w:r w:rsidR="001054F5" w:rsidRPr="00A52DA9">
              <w:rPr>
                <w:rFonts w:ascii="Calibri" w:eastAsia="Times New Roman" w:hAnsi="Calibri" w:cs="Calibri"/>
                <w:color w:val="000000" w:themeColor="text1"/>
                <w:sz w:val="22"/>
                <w:szCs w:val="22"/>
                <w:lang w:val="en-GB" w:eastAsia="en-GB" w:bidi="ar-SA"/>
              </w:rPr>
              <w:t>s</w:t>
            </w:r>
            <w:r w:rsidRPr="00A52DA9">
              <w:rPr>
                <w:rFonts w:ascii="Calibri" w:eastAsia="Times New Roman" w:hAnsi="Calibri" w:cs="Calibri"/>
                <w:color w:val="000000" w:themeColor="text1"/>
                <w:sz w:val="22"/>
                <w:szCs w:val="22"/>
                <w:lang w:val="en-GB" w:eastAsia="en-GB" w:bidi="ar-SA"/>
              </w:rPr>
              <w:t xml:space="preserve"> were organised on 22 November 2012 and 21 June 2013 in Delhi.</w:t>
            </w:r>
          </w:p>
        </w:tc>
      </w:tr>
    </w:tbl>
    <w:p w14:paraId="5822AD87" w14:textId="77777777" w:rsidR="00853350" w:rsidRPr="00A52DA9" w:rsidRDefault="00853350">
      <w:pPr>
        <w:pStyle w:val="npara"/>
        <w:rPr>
          <w:rStyle w:val="unHeaderStyle"/>
          <w:color w:val="000000" w:themeColor="text1"/>
          <w:highlight w:val="yellow"/>
        </w:rPr>
      </w:pPr>
    </w:p>
    <w:p w14:paraId="263A3482" w14:textId="77777777" w:rsidR="000B68D2" w:rsidRPr="00A52DA9" w:rsidRDefault="003B0A2A">
      <w:pPr>
        <w:pStyle w:val="npara"/>
        <w:rPr>
          <w:color w:val="000000" w:themeColor="text1"/>
        </w:rPr>
      </w:pPr>
      <w:r w:rsidRPr="00A52DA9">
        <w:rPr>
          <w:rStyle w:val="unHeaderStyle"/>
          <w:color w:val="000000" w:themeColor="text1"/>
          <w:highlight w:val="yellow"/>
        </w:rPr>
        <w:t>IMPLEMENTATION PROGRESS RATING</w:t>
      </w:r>
    </w:p>
    <w:tbl>
      <w:tblPr>
        <w:tblStyle w:val="myOwnTableStyle"/>
        <w:tblW w:w="0" w:type="auto"/>
        <w:tblInd w:w="0" w:type="dxa"/>
        <w:tblLook w:val="04A0" w:firstRow="1" w:lastRow="0" w:firstColumn="1" w:lastColumn="0" w:noHBand="0" w:noVBand="1"/>
      </w:tblPr>
      <w:tblGrid>
        <w:gridCol w:w="2740"/>
        <w:gridCol w:w="6370"/>
      </w:tblGrid>
      <w:tr w:rsidR="000B68D2" w:rsidRPr="00A52DA9" w14:paraId="09C83B42" w14:textId="77777777" w:rsidTr="003B0A2A">
        <w:tc>
          <w:tcPr>
            <w:tcW w:w="9110" w:type="dxa"/>
            <w:gridSpan w:val="2"/>
            <w:shd w:val="clear" w:color="auto" w:fill="C0C0C0"/>
          </w:tcPr>
          <w:p w14:paraId="21FD3433" w14:textId="77777777" w:rsidR="000B68D2" w:rsidRPr="00A52DA9" w:rsidRDefault="003B0A2A">
            <w:pPr>
              <w:rPr>
                <w:color w:val="000000" w:themeColor="text1"/>
              </w:rPr>
            </w:pPr>
            <w:r w:rsidRPr="00A52DA9">
              <w:rPr>
                <w:b/>
                <w:color w:val="000000" w:themeColor="text1"/>
              </w:rPr>
              <w:t xml:space="preserve">IP rating:  Please review the Implementation Progress page of this APR/PIR and then answer the questions below.  An overall IP rating will be generated based on your answers. </w:t>
            </w:r>
          </w:p>
        </w:tc>
      </w:tr>
      <w:tr w:rsidR="000B68D2" w:rsidRPr="00A52DA9" w14:paraId="535743C0" w14:textId="77777777" w:rsidTr="003B0A2A">
        <w:tc>
          <w:tcPr>
            <w:tcW w:w="9110" w:type="dxa"/>
            <w:gridSpan w:val="2"/>
            <w:shd w:val="clear" w:color="auto" w:fill="C0C0C0"/>
          </w:tcPr>
          <w:p w14:paraId="61960554" w14:textId="77777777" w:rsidR="000B68D2" w:rsidRPr="00A52DA9" w:rsidRDefault="003B0A2A">
            <w:pPr>
              <w:rPr>
                <w:color w:val="000000" w:themeColor="text1"/>
              </w:rPr>
            </w:pPr>
            <w:r w:rsidRPr="00A52DA9">
              <w:rPr>
                <w:b/>
                <w:color w:val="000000" w:themeColor="text1"/>
              </w:rPr>
              <w:t xml:space="preserve">1 </w:t>
            </w:r>
            <w:r w:rsidRPr="00A52DA9">
              <w:rPr>
                <w:b/>
                <w:color w:val="000000" w:themeColor="text1"/>
              </w:rPr>
              <w:tab/>
              <w:t>Please rate the progress in delivery of outputs.  For example, do the annual outputs represent sufficient progress in order to achieve the project outcomes (see DO page of this APR/PIR)?</w:t>
            </w:r>
          </w:p>
        </w:tc>
      </w:tr>
      <w:tr w:rsidR="000B68D2" w:rsidRPr="00A52DA9" w14:paraId="034948D4" w14:textId="77777777" w:rsidTr="003B0A2A">
        <w:tc>
          <w:tcPr>
            <w:tcW w:w="9110" w:type="dxa"/>
            <w:gridSpan w:val="2"/>
            <w:shd w:val="clear" w:color="auto" w:fill="C0C0C0"/>
          </w:tcPr>
          <w:p w14:paraId="55CF0D97" w14:textId="77777777" w:rsidR="000B68D2" w:rsidRPr="00A52DA9" w:rsidRDefault="003B0A2A">
            <w:pPr>
              <w:rPr>
                <w:color w:val="000000" w:themeColor="text1"/>
              </w:rPr>
            </w:pPr>
            <w:r w:rsidRPr="00A52DA9">
              <w:rPr>
                <w:b/>
                <w:color w:val="000000" w:themeColor="text1"/>
              </w:rPr>
              <w:t xml:space="preserve">2 </w:t>
            </w:r>
            <w:r w:rsidRPr="00A52DA9">
              <w:rPr>
                <w:b/>
                <w:color w:val="000000" w:themeColor="text1"/>
              </w:rPr>
              <w:tab/>
              <w:t xml:space="preserve">Please rate the efficiency in delivery of outputs.  For example, in this reporting period are budget resources being spent as planned?  (i.e. is project delivery on target?) </w:t>
            </w:r>
          </w:p>
        </w:tc>
      </w:tr>
      <w:tr w:rsidR="000B68D2" w:rsidRPr="00A52DA9" w14:paraId="7AD732CC" w14:textId="77777777" w:rsidTr="003B0A2A">
        <w:tc>
          <w:tcPr>
            <w:tcW w:w="9110" w:type="dxa"/>
            <w:gridSpan w:val="2"/>
            <w:shd w:val="clear" w:color="auto" w:fill="C0C0C0"/>
          </w:tcPr>
          <w:p w14:paraId="2D7BA0DE" w14:textId="77777777" w:rsidR="000B68D2" w:rsidRPr="00A52DA9" w:rsidRDefault="003B0A2A">
            <w:pPr>
              <w:rPr>
                <w:color w:val="000000" w:themeColor="text1"/>
              </w:rPr>
            </w:pPr>
            <w:r w:rsidRPr="00A52DA9">
              <w:rPr>
                <w:b/>
                <w:color w:val="000000" w:themeColor="text1"/>
              </w:rPr>
              <w:t xml:space="preserve">3 </w:t>
            </w:r>
            <w:r w:rsidRPr="00A52DA9">
              <w:rPr>
                <w:b/>
                <w:color w:val="000000" w:themeColor="text1"/>
              </w:rPr>
              <w:tab/>
              <w:t xml:space="preserve">Please rate the quality of risk management.  For example, in this reporting period were project risks managed effectively?  </w:t>
            </w:r>
          </w:p>
        </w:tc>
      </w:tr>
      <w:tr w:rsidR="000B68D2" w:rsidRPr="00A52DA9" w14:paraId="12C3D773" w14:textId="77777777" w:rsidTr="003B0A2A">
        <w:tc>
          <w:tcPr>
            <w:tcW w:w="9110" w:type="dxa"/>
            <w:gridSpan w:val="2"/>
            <w:shd w:val="clear" w:color="auto" w:fill="C0C0C0"/>
          </w:tcPr>
          <w:p w14:paraId="2CC4BE43" w14:textId="77777777" w:rsidR="000B68D2" w:rsidRPr="00A52DA9" w:rsidRDefault="003B0A2A">
            <w:pPr>
              <w:rPr>
                <w:color w:val="000000" w:themeColor="text1"/>
              </w:rPr>
            </w:pPr>
            <w:r w:rsidRPr="00A52DA9">
              <w:rPr>
                <w:b/>
                <w:color w:val="000000" w:themeColor="text1"/>
              </w:rPr>
              <w:t xml:space="preserve">4 </w:t>
            </w:r>
            <w:r w:rsidRPr="00A52DA9">
              <w:rPr>
                <w:b/>
                <w:color w:val="000000" w:themeColor="text1"/>
              </w:rPr>
              <w:tab/>
              <w:t xml:space="preserve">Please rate the quality of adaptive management.  For example, in this reporting period were actions taken to address implementation issue identified in the APR/PIR last year? </w:t>
            </w:r>
          </w:p>
        </w:tc>
      </w:tr>
      <w:tr w:rsidR="000B68D2" w:rsidRPr="00A52DA9" w14:paraId="2319F854" w14:textId="77777777" w:rsidTr="003B0A2A">
        <w:tc>
          <w:tcPr>
            <w:tcW w:w="9110" w:type="dxa"/>
            <w:gridSpan w:val="2"/>
            <w:shd w:val="clear" w:color="auto" w:fill="C0C0C0"/>
          </w:tcPr>
          <w:p w14:paraId="7E2D18B6" w14:textId="77777777" w:rsidR="000B68D2" w:rsidRPr="00A52DA9" w:rsidRDefault="003B0A2A">
            <w:pPr>
              <w:rPr>
                <w:color w:val="000000" w:themeColor="text1"/>
              </w:rPr>
            </w:pPr>
            <w:r w:rsidRPr="00A52DA9">
              <w:rPr>
                <w:b/>
                <w:color w:val="000000" w:themeColor="text1"/>
              </w:rPr>
              <w:t xml:space="preserve">5 </w:t>
            </w:r>
            <w:r w:rsidRPr="00A52DA9">
              <w:rPr>
                <w:b/>
                <w:color w:val="000000" w:themeColor="text1"/>
              </w:rPr>
              <w:tab/>
              <w:t>Please rate the quality of monitoring and evaluation.  For example, in this reporting period were sufficient financial resources allocated to project monitoring and evaluation</w:t>
            </w:r>
          </w:p>
        </w:tc>
      </w:tr>
      <w:tr w:rsidR="000B68D2" w:rsidRPr="00A52DA9" w14:paraId="792F8DDF" w14:textId="77777777" w:rsidTr="003B0A2A">
        <w:tc>
          <w:tcPr>
            <w:tcW w:w="9110" w:type="dxa"/>
            <w:gridSpan w:val="2"/>
            <w:shd w:val="clear" w:color="auto" w:fill="C0C0C0"/>
          </w:tcPr>
          <w:p w14:paraId="36586BE2" w14:textId="77777777" w:rsidR="000B68D2" w:rsidRPr="00A52DA9" w:rsidRDefault="003B0A2A">
            <w:pPr>
              <w:rPr>
                <w:color w:val="000000" w:themeColor="text1"/>
              </w:rPr>
            </w:pPr>
            <w:r w:rsidRPr="00A52DA9">
              <w:rPr>
                <w:b/>
                <w:color w:val="000000" w:themeColor="text1"/>
                <w:u w:val="single"/>
              </w:rPr>
              <w:t>Project Manager/Coordinator: Is the person managing the day to day operations of the project.</w:t>
            </w:r>
          </w:p>
        </w:tc>
      </w:tr>
      <w:tr w:rsidR="000B68D2" w:rsidRPr="00A52DA9" w14:paraId="5228F066" w14:textId="77777777" w:rsidTr="003B0A2A">
        <w:tc>
          <w:tcPr>
            <w:tcW w:w="9110" w:type="dxa"/>
            <w:gridSpan w:val="2"/>
            <w:shd w:val="clear" w:color="auto" w:fill="C0C0C0"/>
          </w:tcPr>
          <w:p w14:paraId="30629CDF" w14:textId="77777777" w:rsidR="000B68D2" w:rsidRPr="00A52DA9" w:rsidRDefault="003B0A2A">
            <w:pPr>
              <w:rPr>
                <w:color w:val="000000" w:themeColor="text1"/>
              </w:rPr>
            </w:pPr>
            <w:r w:rsidRPr="00A52DA9">
              <w:rPr>
                <w:b/>
                <w:color w:val="000000" w:themeColor="text1"/>
              </w:rPr>
              <w:t>MANDATORY RATING MUST BE PROVIDED for projects under implementation in one country or regional projects where appropriate.</w:t>
            </w:r>
          </w:p>
        </w:tc>
      </w:tr>
      <w:tr w:rsidR="000B68D2" w:rsidRPr="00A52DA9" w14:paraId="70CA1EB1" w14:textId="77777777" w:rsidTr="003B0A2A">
        <w:tc>
          <w:tcPr>
            <w:tcW w:w="9110" w:type="dxa"/>
            <w:gridSpan w:val="2"/>
            <w:shd w:val="clear" w:color="auto" w:fill="C0C0C0"/>
          </w:tcPr>
          <w:p w14:paraId="079B6DA6" w14:textId="77777777" w:rsidR="000B68D2" w:rsidRPr="00A52DA9" w:rsidRDefault="003B0A2A">
            <w:pPr>
              <w:rPr>
                <w:color w:val="000000" w:themeColor="text1"/>
              </w:rPr>
            </w:pPr>
            <w:r w:rsidRPr="00A52DA9">
              <w:rPr>
                <w:b/>
                <w:color w:val="000000" w:themeColor="text1"/>
              </w:rPr>
              <w:t>Please justify your rating and address the following points in your comments. Please keep word count between 500 words minimum and 1200 words maximum.</w:t>
            </w:r>
          </w:p>
        </w:tc>
      </w:tr>
      <w:tr w:rsidR="000B68D2" w:rsidRPr="00A52DA9" w14:paraId="59EF3520" w14:textId="77777777" w:rsidTr="003B0A2A">
        <w:tc>
          <w:tcPr>
            <w:tcW w:w="2740" w:type="dxa"/>
          </w:tcPr>
          <w:p w14:paraId="15085EA5" w14:textId="77777777" w:rsidR="000B68D2" w:rsidRPr="00A52DA9" w:rsidRDefault="003B0A2A">
            <w:pPr>
              <w:rPr>
                <w:color w:val="000000" w:themeColor="text1"/>
              </w:rPr>
            </w:pPr>
            <w:r w:rsidRPr="00A52DA9">
              <w:rPr>
                <w:b/>
                <w:color w:val="000000" w:themeColor="text1"/>
              </w:rPr>
              <w:t>1.</w:t>
            </w:r>
          </w:p>
        </w:tc>
        <w:tc>
          <w:tcPr>
            <w:tcW w:w="6370" w:type="dxa"/>
          </w:tcPr>
          <w:p w14:paraId="7D239A9B" w14:textId="77777777" w:rsidR="000B68D2" w:rsidRPr="00A52DA9" w:rsidRDefault="003B0A2A">
            <w:pPr>
              <w:rPr>
                <w:color w:val="000000" w:themeColor="text1"/>
              </w:rPr>
            </w:pPr>
            <w:r w:rsidRPr="00A52DA9">
              <w:rPr>
                <w:b/>
                <w:color w:val="000000" w:themeColor="text1"/>
              </w:rPr>
              <w:t>Explain why you gave a specific rating.</w:t>
            </w:r>
          </w:p>
        </w:tc>
      </w:tr>
      <w:tr w:rsidR="000B68D2" w:rsidRPr="00A52DA9" w14:paraId="1E6D4D43" w14:textId="77777777" w:rsidTr="003B0A2A">
        <w:tc>
          <w:tcPr>
            <w:tcW w:w="2740" w:type="dxa"/>
          </w:tcPr>
          <w:p w14:paraId="48D6008A" w14:textId="77777777" w:rsidR="000B68D2" w:rsidRPr="00A52DA9" w:rsidRDefault="003B0A2A">
            <w:pPr>
              <w:rPr>
                <w:color w:val="000000" w:themeColor="text1"/>
              </w:rPr>
            </w:pPr>
            <w:r w:rsidRPr="00A52DA9">
              <w:rPr>
                <w:b/>
                <w:color w:val="000000" w:themeColor="text1"/>
              </w:rPr>
              <w:t>2.</w:t>
            </w:r>
          </w:p>
        </w:tc>
        <w:tc>
          <w:tcPr>
            <w:tcW w:w="6370" w:type="dxa"/>
          </w:tcPr>
          <w:p w14:paraId="54DF87E5" w14:textId="77777777" w:rsidR="000B68D2" w:rsidRPr="00A52DA9" w:rsidRDefault="003B0A2A">
            <w:pPr>
              <w:rPr>
                <w:color w:val="000000" w:themeColor="text1"/>
              </w:rPr>
            </w:pPr>
            <w:r w:rsidRPr="00A52DA9">
              <w:rPr>
                <w:b/>
                <w:color w:val="000000" w:themeColor="text1"/>
              </w:rPr>
              <w:t>Summarize annual progress and address timelines of projec</w:t>
            </w:r>
            <w:r w:rsidR="001054F5" w:rsidRPr="00A52DA9">
              <w:rPr>
                <w:b/>
                <w:color w:val="000000" w:themeColor="text1"/>
              </w:rPr>
              <w:t>t</w:t>
            </w:r>
            <w:r w:rsidRPr="00A52DA9">
              <w:rPr>
                <w:b/>
                <w:color w:val="000000" w:themeColor="text1"/>
              </w:rPr>
              <w:t xml:space="preserve"> output/activity completion in relation to annual </w:t>
            </w:r>
            <w:proofErr w:type="spellStart"/>
            <w:r w:rsidRPr="00A52DA9">
              <w:rPr>
                <w:b/>
                <w:color w:val="000000" w:themeColor="text1"/>
              </w:rPr>
              <w:t>workplans</w:t>
            </w:r>
            <w:proofErr w:type="spellEnd"/>
            <w:r w:rsidRPr="00A52DA9">
              <w:rPr>
                <w:b/>
                <w:color w:val="000000" w:themeColor="text1"/>
              </w:rPr>
              <w:t>.</w:t>
            </w:r>
          </w:p>
        </w:tc>
      </w:tr>
      <w:tr w:rsidR="000B68D2" w:rsidRPr="00A52DA9" w14:paraId="2786A89E" w14:textId="77777777" w:rsidTr="003B0A2A">
        <w:tc>
          <w:tcPr>
            <w:tcW w:w="2740" w:type="dxa"/>
          </w:tcPr>
          <w:p w14:paraId="6239BA7C" w14:textId="77777777" w:rsidR="000B68D2" w:rsidRPr="00A52DA9" w:rsidRDefault="003B0A2A">
            <w:pPr>
              <w:rPr>
                <w:color w:val="000000" w:themeColor="text1"/>
              </w:rPr>
            </w:pPr>
            <w:r w:rsidRPr="00A52DA9">
              <w:rPr>
                <w:b/>
                <w:color w:val="000000" w:themeColor="text1"/>
              </w:rPr>
              <w:t>3.</w:t>
            </w:r>
          </w:p>
        </w:tc>
        <w:tc>
          <w:tcPr>
            <w:tcW w:w="6370" w:type="dxa"/>
          </w:tcPr>
          <w:p w14:paraId="5BB41B42" w14:textId="77777777" w:rsidR="000B68D2" w:rsidRPr="00A52DA9" w:rsidRDefault="003B0A2A">
            <w:pPr>
              <w:rPr>
                <w:color w:val="000000" w:themeColor="text1"/>
              </w:rPr>
            </w:pPr>
            <w:r w:rsidRPr="00A52DA9">
              <w:rPr>
                <w:b/>
                <w:color w:val="000000" w:themeColor="text1"/>
              </w:rPr>
              <w:t>Outline the general status of project expenditures in relation to annual budgets, the effectiveness of project management units in guiding project implementation, and the responsiveness of the project board in overseeing project implementation.</w:t>
            </w:r>
          </w:p>
        </w:tc>
      </w:tr>
      <w:tr w:rsidR="000B68D2" w:rsidRPr="00A52DA9" w14:paraId="5DAC7EE8" w14:textId="77777777" w:rsidTr="003B0A2A">
        <w:tc>
          <w:tcPr>
            <w:tcW w:w="2740" w:type="dxa"/>
          </w:tcPr>
          <w:p w14:paraId="73FF6F9D" w14:textId="77777777" w:rsidR="000B68D2" w:rsidRPr="00A52DA9" w:rsidRDefault="003B0A2A">
            <w:pPr>
              <w:rPr>
                <w:color w:val="000000" w:themeColor="text1"/>
              </w:rPr>
            </w:pPr>
            <w:r w:rsidRPr="00A52DA9">
              <w:rPr>
                <w:b/>
                <w:color w:val="000000" w:themeColor="text1"/>
              </w:rPr>
              <w:t xml:space="preserve">Overall 2011 Rating </w:t>
            </w:r>
          </w:p>
        </w:tc>
        <w:tc>
          <w:tcPr>
            <w:tcW w:w="6370" w:type="dxa"/>
          </w:tcPr>
          <w:p w14:paraId="2969DF69" w14:textId="77777777" w:rsidR="000B68D2" w:rsidRPr="00A52DA9" w:rsidRDefault="003B0A2A">
            <w:pPr>
              <w:rPr>
                <w:color w:val="000000" w:themeColor="text1"/>
              </w:rPr>
            </w:pPr>
            <w:r w:rsidRPr="00A52DA9">
              <w:rPr>
                <w:color w:val="000000" w:themeColor="text1"/>
              </w:rPr>
              <w:t>(S) Satisfactory</w:t>
            </w:r>
          </w:p>
        </w:tc>
      </w:tr>
      <w:tr w:rsidR="000B68D2" w:rsidRPr="00A52DA9" w14:paraId="6E0811F5" w14:textId="77777777" w:rsidTr="003B0A2A">
        <w:tc>
          <w:tcPr>
            <w:tcW w:w="2740" w:type="dxa"/>
          </w:tcPr>
          <w:p w14:paraId="3D8D7A39" w14:textId="77777777" w:rsidR="000B68D2" w:rsidRPr="00A52DA9" w:rsidRDefault="003B0A2A">
            <w:pPr>
              <w:rPr>
                <w:color w:val="000000" w:themeColor="text1"/>
              </w:rPr>
            </w:pPr>
            <w:r w:rsidRPr="00A52DA9">
              <w:rPr>
                <w:b/>
                <w:color w:val="000000" w:themeColor="text1"/>
              </w:rPr>
              <w:t xml:space="preserve">Overall 2012 Rating </w:t>
            </w:r>
          </w:p>
        </w:tc>
        <w:tc>
          <w:tcPr>
            <w:tcW w:w="6370" w:type="dxa"/>
          </w:tcPr>
          <w:p w14:paraId="7796C4C8" w14:textId="77777777" w:rsidR="000B68D2" w:rsidRPr="00A52DA9" w:rsidRDefault="003B0A2A">
            <w:pPr>
              <w:rPr>
                <w:color w:val="000000" w:themeColor="text1"/>
              </w:rPr>
            </w:pPr>
            <w:r w:rsidRPr="00A52DA9">
              <w:rPr>
                <w:color w:val="000000" w:themeColor="text1"/>
              </w:rPr>
              <w:t>(S) Satisfactory</w:t>
            </w:r>
          </w:p>
        </w:tc>
      </w:tr>
      <w:tr w:rsidR="000B68D2" w:rsidRPr="00A52DA9" w14:paraId="08B462FA" w14:textId="77777777" w:rsidTr="003B0A2A">
        <w:tc>
          <w:tcPr>
            <w:tcW w:w="2740" w:type="dxa"/>
          </w:tcPr>
          <w:p w14:paraId="46A5D406" w14:textId="77777777" w:rsidR="000B68D2" w:rsidRPr="00A52DA9" w:rsidRDefault="003B0A2A">
            <w:pPr>
              <w:rPr>
                <w:color w:val="000000" w:themeColor="text1"/>
              </w:rPr>
            </w:pPr>
            <w:r w:rsidRPr="00A52DA9">
              <w:rPr>
                <w:b/>
                <w:color w:val="000000" w:themeColor="text1"/>
              </w:rPr>
              <w:t>2013 Rating</w:t>
            </w:r>
          </w:p>
        </w:tc>
        <w:tc>
          <w:tcPr>
            <w:tcW w:w="6370" w:type="dxa"/>
          </w:tcPr>
          <w:p w14:paraId="62C3B2EF" w14:textId="77777777" w:rsidR="000B68D2" w:rsidRPr="00A52DA9" w:rsidRDefault="0025273B">
            <w:pPr>
              <w:rPr>
                <w:color w:val="000000" w:themeColor="text1"/>
              </w:rPr>
            </w:pPr>
            <w:r w:rsidRPr="00A52DA9">
              <w:rPr>
                <w:color w:val="000000" w:themeColor="text1"/>
              </w:rPr>
              <w:t>(S) Satisfactory</w:t>
            </w:r>
          </w:p>
        </w:tc>
      </w:tr>
      <w:tr w:rsidR="000B68D2" w:rsidRPr="00A52DA9" w14:paraId="15DE82F8" w14:textId="77777777" w:rsidTr="003B0A2A">
        <w:tc>
          <w:tcPr>
            <w:tcW w:w="2740" w:type="dxa"/>
          </w:tcPr>
          <w:p w14:paraId="0B45D6BB" w14:textId="77777777" w:rsidR="000B68D2" w:rsidRPr="00A52DA9" w:rsidRDefault="003B0A2A">
            <w:pPr>
              <w:rPr>
                <w:color w:val="000000" w:themeColor="text1"/>
              </w:rPr>
            </w:pPr>
            <w:r w:rsidRPr="00A52DA9">
              <w:rPr>
                <w:b/>
                <w:color w:val="000000" w:themeColor="text1"/>
              </w:rPr>
              <w:t>Comments</w:t>
            </w:r>
          </w:p>
        </w:tc>
        <w:tc>
          <w:tcPr>
            <w:tcW w:w="6370" w:type="dxa"/>
          </w:tcPr>
          <w:p w14:paraId="114B8978" w14:textId="77777777" w:rsidR="0025273B" w:rsidRPr="00A52DA9" w:rsidRDefault="0025273B" w:rsidP="0025273B">
            <w:pPr>
              <w:rPr>
                <w:color w:val="000000" w:themeColor="text1"/>
              </w:rPr>
            </w:pPr>
            <w:r w:rsidRPr="00A52DA9">
              <w:rPr>
                <w:color w:val="000000" w:themeColor="text1"/>
              </w:rPr>
              <w:t>Sustainable Urban Transport Project (SUTP) is a complex multi-faceted project that aims at bringing about a paradigm shift in urban transport scenario in India towards more sustainable modes. Up till now several initiatives in capacity building have been taken. The Consultants for 'Strengthening of the Institute of Urban Transport' have prepared the business p</w:t>
            </w:r>
            <w:r w:rsidR="001054F5" w:rsidRPr="00A52DA9">
              <w:rPr>
                <w:color w:val="000000" w:themeColor="text1"/>
              </w:rPr>
              <w:t>l</w:t>
            </w:r>
            <w:r w:rsidRPr="00A52DA9">
              <w:rPr>
                <w:color w:val="000000" w:themeColor="text1"/>
              </w:rPr>
              <w:t xml:space="preserve">an for strengthening of IUT and Consultants are on board and making good progress on 'Implementation of Training &amp; Skills </w:t>
            </w:r>
            <w:r w:rsidRPr="00A52DA9">
              <w:rPr>
                <w:color w:val="000000" w:themeColor="text1"/>
              </w:rPr>
              <w:lastRenderedPageBreak/>
              <w:t xml:space="preserve">Development Programmes', </w:t>
            </w:r>
            <w:proofErr w:type="spellStart"/>
            <w:r w:rsidRPr="00A52DA9">
              <w:rPr>
                <w:color w:val="000000" w:themeColor="text1"/>
              </w:rPr>
              <w:t>Centres</w:t>
            </w:r>
            <w:proofErr w:type="spellEnd"/>
            <w:r w:rsidRPr="00A52DA9">
              <w:rPr>
                <w:color w:val="000000" w:themeColor="text1"/>
              </w:rPr>
              <w:t xml:space="preserve"> of Excellence and other selected institutes have almost </w:t>
            </w:r>
            <w:proofErr w:type="spellStart"/>
            <w:r w:rsidRPr="00A52DA9">
              <w:rPr>
                <w:color w:val="000000" w:themeColor="text1"/>
              </w:rPr>
              <w:t>finalised</w:t>
            </w:r>
            <w:proofErr w:type="spellEnd"/>
            <w:r w:rsidRPr="00A52DA9">
              <w:rPr>
                <w:color w:val="000000" w:themeColor="text1"/>
              </w:rPr>
              <w:t xml:space="preserve"> 'Development of Toolkits'. Apart from these several workshops like 'Annual Workshop', 'One-Day workshop on Procurement Guidelines', have been </w:t>
            </w:r>
            <w:proofErr w:type="spellStart"/>
            <w:r w:rsidRPr="00A52DA9">
              <w:rPr>
                <w:color w:val="000000" w:themeColor="text1"/>
              </w:rPr>
              <w:t>organised</w:t>
            </w:r>
            <w:proofErr w:type="spellEnd"/>
            <w:r w:rsidRPr="00A52DA9">
              <w:rPr>
                <w:color w:val="000000" w:themeColor="text1"/>
              </w:rPr>
              <w:t xml:space="preserve"> to augment the capacities of Urban Transport Professionals working in the field with special focus on city personnel. </w:t>
            </w:r>
          </w:p>
          <w:p w14:paraId="19E589A7" w14:textId="77777777" w:rsidR="000B68D2" w:rsidRPr="00A52DA9" w:rsidRDefault="00BB3571" w:rsidP="00BB3571">
            <w:pPr>
              <w:rPr>
                <w:color w:val="000000" w:themeColor="text1"/>
              </w:rPr>
            </w:pPr>
            <w:r w:rsidRPr="00A52DA9">
              <w:rPr>
                <w:color w:val="000000" w:themeColor="text1"/>
              </w:rPr>
              <w:t xml:space="preserve">The project management unit is </w:t>
            </w:r>
            <w:r w:rsidR="0025273B" w:rsidRPr="00A52DA9">
              <w:rPr>
                <w:color w:val="000000" w:themeColor="text1"/>
              </w:rPr>
              <w:t>also actively involved in Project Outreach and Dissemination activities, a comprehensive website has been developed (sutpindia.com) that gives project details, provides the necessary disclosures of the cities and presents the bids coming out of the project. We also publish a Quarterly Newsletter to raise awareness and report progress of the project (10 Newsletters has been published till date) and a SUTP Stall was set up at Urban Mobility India conference cum expo 2012.</w:t>
            </w:r>
          </w:p>
        </w:tc>
      </w:tr>
      <w:tr w:rsidR="000B68D2" w:rsidRPr="00A52DA9" w14:paraId="5306CA59" w14:textId="77777777" w:rsidTr="003B0A2A">
        <w:tc>
          <w:tcPr>
            <w:tcW w:w="9110" w:type="dxa"/>
            <w:gridSpan w:val="2"/>
            <w:shd w:val="clear" w:color="auto" w:fill="C0C0C0"/>
          </w:tcPr>
          <w:p w14:paraId="14531985" w14:textId="77777777" w:rsidR="000B68D2" w:rsidRPr="00A52DA9" w:rsidRDefault="003B0A2A">
            <w:pPr>
              <w:rPr>
                <w:color w:val="000000" w:themeColor="text1"/>
              </w:rPr>
            </w:pPr>
            <w:r w:rsidRPr="00A52DA9">
              <w:rPr>
                <w:b/>
                <w:color w:val="000000" w:themeColor="text1"/>
                <w:u w:val="single"/>
              </w:rPr>
              <w:lastRenderedPageBreak/>
              <w:t>UNDP Country Office Programme Officer: Is the UNDP programme officer in the UNDP country office who provides oversight and supervision support to the project.</w:t>
            </w:r>
          </w:p>
        </w:tc>
      </w:tr>
      <w:tr w:rsidR="000B68D2" w:rsidRPr="00A52DA9" w14:paraId="414CE6B9" w14:textId="77777777" w:rsidTr="003B0A2A">
        <w:tc>
          <w:tcPr>
            <w:tcW w:w="9110" w:type="dxa"/>
            <w:gridSpan w:val="2"/>
            <w:shd w:val="clear" w:color="auto" w:fill="C0C0C0"/>
          </w:tcPr>
          <w:p w14:paraId="468D99AA" w14:textId="77777777" w:rsidR="000B68D2" w:rsidRPr="00A52DA9" w:rsidRDefault="003B0A2A">
            <w:pPr>
              <w:rPr>
                <w:color w:val="000000" w:themeColor="text1"/>
              </w:rPr>
            </w:pPr>
            <w:r w:rsidRPr="00A52DA9">
              <w:rPr>
                <w:b/>
                <w:color w:val="000000" w:themeColor="text1"/>
              </w:rPr>
              <w:t xml:space="preserve">MANDATORY RATING MUST BE PROVIDED for projects under implementation in one country. Not necessary for regional or global projects. </w:t>
            </w:r>
          </w:p>
        </w:tc>
      </w:tr>
      <w:tr w:rsidR="000B68D2" w:rsidRPr="00A52DA9" w14:paraId="2536CABD" w14:textId="77777777" w:rsidTr="003B0A2A">
        <w:tc>
          <w:tcPr>
            <w:tcW w:w="9110" w:type="dxa"/>
            <w:gridSpan w:val="2"/>
            <w:shd w:val="clear" w:color="auto" w:fill="C0C0C0"/>
          </w:tcPr>
          <w:p w14:paraId="3E3C2A7D" w14:textId="77777777" w:rsidR="000B68D2" w:rsidRPr="00A52DA9" w:rsidRDefault="003B0A2A">
            <w:pPr>
              <w:rPr>
                <w:color w:val="000000" w:themeColor="text1"/>
              </w:rPr>
            </w:pPr>
            <w:r w:rsidRPr="00A52DA9">
              <w:rPr>
                <w:b/>
                <w:color w:val="000000" w:themeColor="text1"/>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tc>
      </w:tr>
      <w:tr w:rsidR="000B68D2" w:rsidRPr="00A52DA9" w14:paraId="2B611DFD" w14:textId="77777777" w:rsidTr="003B0A2A">
        <w:tc>
          <w:tcPr>
            <w:tcW w:w="2740" w:type="dxa"/>
          </w:tcPr>
          <w:p w14:paraId="420C7985" w14:textId="77777777" w:rsidR="000B68D2" w:rsidRPr="00A52DA9" w:rsidRDefault="003B0A2A">
            <w:pPr>
              <w:rPr>
                <w:color w:val="000000" w:themeColor="text1"/>
              </w:rPr>
            </w:pPr>
            <w:r w:rsidRPr="00A52DA9">
              <w:rPr>
                <w:b/>
                <w:color w:val="000000" w:themeColor="text1"/>
              </w:rPr>
              <w:t>1.</w:t>
            </w:r>
          </w:p>
        </w:tc>
        <w:tc>
          <w:tcPr>
            <w:tcW w:w="6370" w:type="dxa"/>
          </w:tcPr>
          <w:p w14:paraId="739EBA61" w14:textId="77777777" w:rsidR="000B68D2" w:rsidRPr="00A52DA9" w:rsidRDefault="003B0A2A">
            <w:pPr>
              <w:rPr>
                <w:color w:val="000000" w:themeColor="text1"/>
              </w:rPr>
            </w:pPr>
            <w:r w:rsidRPr="00A52DA9">
              <w:rPr>
                <w:b/>
                <w:color w:val="000000" w:themeColor="text1"/>
              </w:rPr>
              <w:t>Explain why you gave a specific rating. If your rating differs from the rating provided by the project manager please explain why.</w:t>
            </w:r>
          </w:p>
        </w:tc>
      </w:tr>
      <w:tr w:rsidR="000B68D2" w:rsidRPr="00A52DA9" w14:paraId="550F1D97" w14:textId="77777777" w:rsidTr="003B0A2A">
        <w:tc>
          <w:tcPr>
            <w:tcW w:w="2740" w:type="dxa"/>
          </w:tcPr>
          <w:p w14:paraId="47C84B66" w14:textId="77777777" w:rsidR="000B68D2" w:rsidRPr="00A52DA9" w:rsidRDefault="003B0A2A">
            <w:pPr>
              <w:rPr>
                <w:color w:val="000000" w:themeColor="text1"/>
              </w:rPr>
            </w:pPr>
            <w:r w:rsidRPr="00A52DA9">
              <w:rPr>
                <w:b/>
                <w:color w:val="000000" w:themeColor="text1"/>
              </w:rPr>
              <w:t>2.</w:t>
            </w:r>
          </w:p>
        </w:tc>
        <w:tc>
          <w:tcPr>
            <w:tcW w:w="6370" w:type="dxa"/>
          </w:tcPr>
          <w:p w14:paraId="6A0175BF" w14:textId="77777777" w:rsidR="000B68D2" w:rsidRPr="00A52DA9" w:rsidRDefault="003B0A2A">
            <w:pPr>
              <w:rPr>
                <w:color w:val="000000" w:themeColor="text1"/>
              </w:rPr>
            </w:pPr>
            <w:r w:rsidRPr="00A52DA9">
              <w:rPr>
                <w:b/>
                <w:color w:val="000000" w:themeColor="text1"/>
              </w:rPr>
              <w:t xml:space="preserve">Summarize annual progress and address timeliness of project output/activity completion in relation to annual </w:t>
            </w:r>
            <w:proofErr w:type="spellStart"/>
            <w:r w:rsidRPr="00A52DA9">
              <w:rPr>
                <w:b/>
                <w:color w:val="000000" w:themeColor="text1"/>
              </w:rPr>
              <w:t>workplans</w:t>
            </w:r>
            <w:proofErr w:type="spellEnd"/>
            <w:r w:rsidRPr="00A52DA9">
              <w:rPr>
                <w:b/>
                <w:color w:val="000000" w:themeColor="text1"/>
              </w:rPr>
              <w:t>.</w:t>
            </w:r>
          </w:p>
        </w:tc>
      </w:tr>
      <w:tr w:rsidR="000B68D2" w:rsidRPr="00A52DA9" w14:paraId="3D774E70" w14:textId="77777777" w:rsidTr="003B0A2A">
        <w:tc>
          <w:tcPr>
            <w:tcW w:w="2740" w:type="dxa"/>
          </w:tcPr>
          <w:p w14:paraId="3FEF17B3" w14:textId="77777777" w:rsidR="000B68D2" w:rsidRPr="00A52DA9" w:rsidRDefault="003B0A2A">
            <w:pPr>
              <w:rPr>
                <w:color w:val="000000" w:themeColor="text1"/>
              </w:rPr>
            </w:pPr>
            <w:r w:rsidRPr="00A52DA9">
              <w:rPr>
                <w:b/>
                <w:color w:val="000000" w:themeColor="text1"/>
              </w:rPr>
              <w:t>3.</w:t>
            </w:r>
          </w:p>
        </w:tc>
        <w:tc>
          <w:tcPr>
            <w:tcW w:w="6370" w:type="dxa"/>
          </w:tcPr>
          <w:p w14:paraId="526D12CE" w14:textId="77777777" w:rsidR="000B68D2" w:rsidRPr="00A52DA9" w:rsidRDefault="003B0A2A">
            <w:pPr>
              <w:rPr>
                <w:color w:val="000000" w:themeColor="text1"/>
              </w:rPr>
            </w:pPr>
            <w:r w:rsidRPr="00A52DA9">
              <w:rPr>
                <w:b/>
                <w:color w:val="000000" w:themeColor="text1"/>
              </w:rPr>
              <w:t xml:space="preserve">Outline the general status of project expenditures in relation to annual budgets, the effectiveness of project management units in guiding project implementation, and the responsiveness of the project board in overseeing project implementation. </w:t>
            </w:r>
          </w:p>
        </w:tc>
      </w:tr>
      <w:tr w:rsidR="000B68D2" w:rsidRPr="00A52DA9" w14:paraId="4BFCE0D0" w14:textId="77777777" w:rsidTr="003B0A2A">
        <w:tc>
          <w:tcPr>
            <w:tcW w:w="2740" w:type="dxa"/>
          </w:tcPr>
          <w:p w14:paraId="25090438" w14:textId="77777777" w:rsidR="000B68D2" w:rsidRPr="00A52DA9" w:rsidRDefault="003B0A2A">
            <w:pPr>
              <w:rPr>
                <w:color w:val="000000" w:themeColor="text1"/>
              </w:rPr>
            </w:pPr>
            <w:r w:rsidRPr="00A52DA9">
              <w:rPr>
                <w:b/>
                <w:color w:val="000000" w:themeColor="text1"/>
              </w:rPr>
              <w:t xml:space="preserve">Overall 2011 Rating </w:t>
            </w:r>
          </w:p>
        </w:tc>
        <w:tc>
          <w:tcPr>
            <w:tcW w:w="6370" w:type="dxa"/>
          </w:tcPr>
          <w:p w14:paraId="65F3908A" w14:textId="77777777" w:rsidR="000B68D2" w:rsidRPr="00A52DA9" w:rsidRDefault="003B0A2A">
            <w:pPr>
              <w:rPr>
                <w:color w:val="000000" w:themeColor="text1"/>
              </w:rPr>
            </w:pPr>
            <w:r w:rsidRPr="00A52DA9">
              <w:rPr>
                <w:color w:val="000000" w:themeColor="text1"/>
              </w:rPr>
              <w:t>(MS) Moderately Satisfactory</w:t>
            </w:r>
          </w:p>
        </w:tc>
      </w:tr>
      <w:tr w:rsidR="000B68D2" w:rsidRPr="00A52DA9" w14:paraId="0E3FF365" w14:textId="77777777" w:rsidTr="003B0A2A">
        <w:tc>
          <w:tcPr>
            <w:tcW w:w="2740" w:type="dxa"/>
          </w:tcPr>
          <w:p w14:paraId="3F496DDE" w14:textId="77777777" w:rsidR="000B68D2" w:rsidRPr="00A52DA9" w:rsidRDefault="003B0A2A">
            <w:pPr>
              <w:rPr>
                <w:color w:val="000000" w:themeColor="text1"/>
              </w:rPr>
            </w:pPr>
            <w:r w:rsidRPr="00A52DA9">
              <w:rPr>
                <w:b/>
                <w:color w:val="000000" w:themeColor="text1"/>
              </w:rPr>
              <w:t xml:space="preserve">Overall 2012 Rating </w:t>
            </w:r>
          </w:p>
        </w:tc>
        <w:tc>
          <w:tcPr>
            <w:tcW w:w="6370" w:type="dxa"/>
          </w:tcPr>
          <w:p w14:paraId="7F08C379" w14:textId="77777777" w:rsidR="000B68D2" w:rsidRPr="00A52DA9" w:rsidRDefault="003B0A2A">
            <w:pPr>
              <w:rPr>
                <w:color w:val="000000" w:themeColor="text1"/>
              </w:rPr>
            </w:pPr>
            <w:r w:rsidRPr="00A52DA9">
              <w:rPr>
                <w:color w:val="000000" w:themeColor="text1"/>
              </w:rPr>
              <w:t>(MS) Moderately Satisfactory</w:t>
            </w:r>
          </w:p>
        </w:tc>
      </w:tr>
      <w:tr w:rsidR="000B68D2" w:rsidRPr="00A52DA9" w14:paraId="3F78D592" w14:textId="77777777" w:rsidTr="003B0A2A">
        <w:tc>
          <w:tcPr>
            <w:tcW w:w="2740" w:type="dxa"/>
          </w:tcPr>
          <w:p w14:paraId="466915AD" w14:textId="77777777" w:rsidR="000B68D2" w:rsidRPr="00A52DA9" w:rsidRDefault="003B0A2A">
            <w:pPr>
              <w:rPr>
                <w:color w:val="000000" w:themeColor="text1"/>
              </w:rPr>
            </w:pPr>
            <w:r w:rsidRPr="00A52DA9">
              <w:rPr>
                <w:b/>
                <w:color w:val="000000" w:themeColor="text1"/>
              </w:rPr>
              <w:t>2013 Rating</w:t>
            </w:r>
          </w:p>
        </w:tc>
        <w:tc>
          <w:tcPr>
            <w:tcW w:w="6370" w:type="dxa"/>
          </w:tcPr>
          <w:p w14:paraId="4871593A" w14:textId="77777777" w:rsidR="000B68D2" w:rsidRPr="00A52DA9" w:rsidRDefault="00C90C73">
            <w:pPr>
              <w:rPr>
                <w:color w:val="000000" w:themeColor="text1"/>
              </w:rPr>
            </w:pPr>
            <w:r w:rsidRPr="00A52DA9">
              <w:rPr>
                <w:color w:val="000000" w:themeColor="text1"/>
              </w:rPr>
              <w:t xml:space="preserve"> S</w:t>
            </w:r>
          </w:p>
        </w:tc>
      </w:tr>
      <w:tr w:rsidR="000B68D2" w:rsidRPr="00A52DA9" w14:paraId="345F672C" w14:textId="77777777" w:rsidTr="003B0A2A">
        <w:tc>
          <w:tcPr>
            <w:tcW w:w="2740" w:type="dxa"/>
          </w:tcPr>
          <w:p w14:paraId="19A6112A" w14:textId="77777777" w:rsidR="000B68D2" w:rsidRPr="00A52DA9" w:rsidRDefault="003B0A2A">
            <w:pPr>
              <w:rPr>
                <w:color w:val="000000" w:themeColor="text1"/>
              </w:rPr>
            </w:pPr>
            <w:r w:rsidRPr="00A52DA9">
              <w:rPr>
                <w:b/>
                <w:color w:val="000000" w:themeColor="text1"/>
              </w:rPr>
              <w:t>Comments</w:t>
            </w:r>
          </w:p>
        </w:tc>
        <w:tc>
          <w:tcPr>
            <w:tcW w:w="6370" w:type="dxa"/>
          </w:tcPr>
          <w:p w14:paraId="12ED4AE8" w14:textId="29A2FF6B" w:rsidR="00C90C73" w:rsidRPr="00A52DA9" w:rsidRDefault="00C90C73">
            <w:pPr>
              <w:rPr>
                <w:color w:val="000000" w:themeColor="text1"/>
              </w:rPr>
            </w:pPr>
            <w:r w:rsidRPr="00A52DA9">
              <w:rPr>
                <w:color w:val="000000" w:themeColor="text1"/>
              </w:rPr>
              <w:t xml:space="preserve"> The expenditure on the training as per the GOI component has started and we expect that the major activities in the project will now be based on the training under component 1A. Except KM</w:t>
            </w:r>
            <w:r w:rsidR="004C35B6" w:rsidRPr="00A52DA9">
              <w:rPr>
                <w:color w:val="000000" w:themeColor="text1"/>
              </w:rPr>
              <w:t>D</w:t>
            </w:r>
            <w:r w:rsidRPr="00A52DA9">
              <w:rPr>
                <w:color w:val="000000" w:themeColor="text1"/>
              </w:rPr>
              <w:t>C, all other components are on track.</w:t>
            </w:r>
          </w:p>
        </w:tc>
      </w:tr>
      <w:tr w:rsidR="000B68D2" w:rsidRPr="00A52DA9" w14:paraId="36F04AA0" w14:textId="77777777" w:rsidTr="003B0A2A">
        <w:tc>
          <w:tcPr>
            <w:tcW w:w="9110" w:type="dxa"/>
            <w:gridSpan w:val="2"/>
            <w:shd w:val="clear" w:color="auto" w:fill="C0C0C0"/>
          </w:tcPr>
          <w:p w14:paraId="4B05C200" w14:textId="77777777" w:rsidR="000B68D2" w:rsidRPr="00A52DA9" w:rsidRDefault="003B0A2A">
            <w:pPr>
              <w:rPr>
                <w:color w:val="000000" w:themeColor="text1"/>
              </w:rPr>
            </w:pPr>
            <w:r w:rsidRPr="00A52DA9">
              <w:rPr>
                <w:b/>
                <w:color w:val="000000" w:themeColor="text1"/>
                <w:u w:val="single"/>
              </w:rPr>
              <w:t xml:space="preserve">Project Implementing Partner: Is the representative of the executing agency (in GEF terminology). This would be Government (for NEX/NIM execution) or NGO (for CSO Execution) or an official from the Executing Agency (for example UNOPS). </w:t>
            </w:r>
          </w:p>
        </w:tc>
      </w:tr>
      <w:tr w:rsidR="000B68D2" w:rsidRPr="00A52DA9" w14:paraId="2B003B22" w14:textId="77777777" w:rsidTr="003B0A2A">
        <w:tc>
          <w:tcPr>
            <w:tcW w:w="9110" w:type="dxa"/>
            <w:gridSpan w:val="2"/>
            <w:shd w:val="clear" w:color="auto" w:fill="C0C0C0"/>
          </w:tcPr>
          <w:p w14:paraId="3B6BA0AF" w14:textId="77777777" w:rsidR="000B68D2" w:rsidRPr="00A52DA9" w:rsidRDefault="003B0A2A">
            <w:pPr>
              <w:rPr>
                <w:color w:val="000000" w:themeColor="text1"/>
              </w:rPr>
            </w:pPr>
            <w:r w:rsidRPr="00A52DA9">
              <w:rPr>
                <w:b/>
                <w:color w:val="000000" w:themeColor="text1"/>
              </w:rPr>
              <w:t xml:space="preserve">RECOMMENDED but NOT mandatory for projects under implementation in one country or </w:t>
            </w:r>
            <w:r w:rsidRPr="00A52DA9">
              <w:rPr>
                <w:b/>
                <w:color w:val="000000" w:themeColor="text1"/>
              </w:rPr>
              <w:lastRenderedPageBreak/>
              <w:t>regional projects.</w:t>
            </w:r>
          </w:p>
        </w:tc>
      </w:tr>
      <w:tr w:rsidR="000B68D2" w:rsidRPr="00A52DA9" w14:paraId="0B5CC7D8" w14:textId="77777777" w:rsidTr="003B0A2A">
        <w:tc>
          <w:tcPr>
            <w:tcW w:w="9110" w:type="dxa"/>
            <w:gridSpan w:val="2"/>
            <w:shd w:val="clear" w:color="auto" w:fill="C0C0C0"/>
          </w:tcPr>
          <w:p w14:paraId="42E94DDC" w14:textId="77777777" w:rsidR="000B68D2" w:rsidRPr="00A52DA9" w:rsidRDefault="003B0A2A">
            <w:pPr>
              <w:rPr>
                <w:color w:val="000000" w:themeColor="text1"/>
              </w:rPr>
            </w:pPr>
            <w:r w:rsidRPr="00A52DA9">
              <w:rPr>
                <w:b/>
                <w:color w:val="000000" w:themeColor="text1"/>
              </w:rPr>
              <w:lastRenderedPageBreak/>
              <w:t>Please justify your rating and address the following points in your comments. Please keep word count between 200 words minimum and 500 words maximum.</w:t>
            </w:r>
          </w:p>
        </w:tc>
      </w:tr>
      <w:tr w:rsidR="000B68D2" w:rsidRPr="00A52DA9" w14:paraId="4F7E5180" w14:textId="77777777" w:rsidTr="003B0A2A">
        <w:tc>
          <w:tcPr>
            <w:tcW w:w="2740" w:type="dxa"/>
          </w:tcPr>
          <w:p w14:paraId="016B518F" w14:textId="77777777" w:rsidR="000B68D2" w:rsidRPr="00A52DA9" w:rsidRDefault="003B0A2A">
            <w:pPr>
              <w:rPr>
                <w:color w:val="000000" w:themeColor="text1"/>
              </w:rPr>
            </w:pPr>
            <w:r w:rsidRPr="00A52DA9">
              <w:rPr>
                <w:b/>
                <w:color w:val="000000" w:themeColor="text1"/>
              </w:rPr>
              <w:t>1.</w:t>
            </w:r>
          </w:p>
        </w:tc>
        <w:tc>
          <w:tcPr>
            <w:tcW w:w="6370" w:type="dxa"/>
          </w:tcPr>
          <w:p w14:paraId="0D24953F" w14:textId="77777777" w:rsidR="000B68D2" w:rsidRPr="00A52DA9" w:rsidRDefault="003B0A2A">
            <w:pPr>
              <w:rPr>
                <w:color w:val="000000" w:themeColor="text1"/>
              </w:rPr>
            </w:pPr>
            <w:r w:rsidRPr="00A52DA9">
              <w:rPr>
                <w:b/>
                <w:color w:val="000000" w:themeColor="text1"/>
              </w:rPr>
              <w:t>Explain why you gave a specific rating.</w:t>
            </w:r>
          </w:p>
        </w:tc>
      </w:tr>
      <w:tr w:rsidR="000B68D2" w:rsidRPr="00A52DA9" w14:paraId="46FE0D8C" w14:textId="77777777" w:rsidTr="003B0A2A">
        <w:tc>
          <w:tcPr>
            <w:tcW w:w="2740" w:type="dxa"/>
          </w:tcPr>
          <w:p w14:paraId="3C098902" w14:textId="77777777" w:rsidR="000B68D2" w:rsidRPr="00A52DA9" w:rsidRDefault="003B0A2A">
            <w:pPr>
              <w:rPr>
                <w:color w:val="000000" w:themeColor="text1"/>
              </w:rPr>
            </w:pPr>
            <w:r w:rsidRPr="00A52DA9">
              <w:rPr>
                <w:b/>
                <w:color w:val="000000" w:themeColor="text1"/>
              </w:rPr>
              <w:t>2.</w:t>
            </w:r>
          </w:p>
        </w:tc>
        <w:tc>
          <w:tcPr>
            <w:tcW w:w="6370" w:type="dxa"/>
          </w:tcPr>
          <w:p w14:paraId="54D9EA4A" w14:textId="77777777" w:rsidR="000B68D2" w:rsidRPr="00A52DA9" w:rsidRDefault="003B0A2A">
            <w:pPr>
              <w:rPr>
                <w:color w:val="000000" w:themeColor="text1"/>
              </w:rPr>
            </w:pPr>
            <w:r w:rsidRPr="00A52DA9">
              <w:rPr>
                <w:b/>
                <w:color w:val="000000" w:themeColor="text1"/>
              </w:rPr>
              <w:t>Note trends, both positive and negative.</w:t>
            </w:r>
          </w:p>
        </w:tc>
      </w:tr>
      <w:tr w:rsidR="000B68D2" w:rsidRPr="00A52DA9" w14:paraId="75F6A9CD" w14:textId="77777777" w:rsidTr="003B0A2A">
        <w:tc>
          <w:tcPr>
            <w:tcW w:w="2740" w:type="dxa"/>
          </w:tcPr>
          <w:p w14:paraId="1B5A8695" w14:textId="77777777" w:rsidR="000B68D2" w:rsidRPr="00A52DA9" w:rsidRDefault="003B0A2A">
            <w:pPr>
              <w:rPr>
                <w:color w:val="000000" w:themeColor="text1"/>
              </w:rPr>
            </w:pPr>
            <w:r w:rsidRPr="00A52DA9">
              <w:rPr>
                <w:b/>
                <w:color w:val="000000" w:themeColor="text1"/>
              </w:rPr>
              <w:t>3.</w:t>
            </w:r>
          </w:p>
        </w:tc>
        <w:tc>
          <w:tcPr>
            <w:tcW w:w="6370" w:type="dxa"/>
          </w:tcPr>
          <w:p w14:paraId="7AE9C9FB" w14:textId="77777777" w:rsidR="000B68D2" w:rsidRPr="00A52DA9" w:rsidRDefault="003B0A2A">
            <w:pPr>
              <w:rPr>
                <w:color w:val="000000" w:themeColor="text1"/>
              </w:rPr>
            </w:pPr>
            <w:r w:rsidRPr="00A52DA9">
              <w:rPr>
                <w:b/>
                <w:color w:val="000000" w:themeColor="text1"/>
              </w:rPr>
              <w:t xml:space="preserve">Provide recommendations for next steps. </w:t>
            </w:r>
          </w:p>
        </w:tc>
      </w:tr>
      <w:tr w:rsidR="000B68D2" w:rsidRPr="00A52DA9" w14:paraId="71877742" w14:textId="77777777" w:rsidTr="003B0A2A">
        <w:tc>
          <w:tcPr>
            <w:tcW w:w="2740" w:type="dxa"/>
          </w:tcPr>
          <w:p w14:paraId="12DD14FD" w14:textId="77777777" w:rsidR="000B68D2" w:rsidRPr="00A52DA9" w:rsidRDefault="003B0A2A">
            <w:pPr>
              <w:rPr>
                <w:color w:val="000000" w:themeColor="text1"/>
              </w:rPr>
            </w:pPr>
            <w:r w:rsidRPr="00A52DA9">
              <w:rPr>
                <w:b/>
                <w:color w:val="000000" w:themeColor="text1"/>
              </w:rPr>
              <w:t>Overall 2011 Rating</w:t>
            </w:r>
          </w:p>
        </w:tc>
        <w:tc>
          <w:tcPr>
            <w:tcW w:w="6370" w:type="dxa"/>
          </w:tcPr>
          <w:p w14:paraId="467AD699" w14:textId="77777777" w:rsidR="000B68D2" w:rsidRPr="00A52DA9" w:rsidRDefault="000B68D2" w:rsidP="003B0A2A">
            <w:pPr>
              <w:rPr>
                <w:color w:val="000000" w:themeColor="text1"/>
              </w:rPr>
            </w:pPr>
          </w:p>
        </w:tc>
      </w:tr>
      <w:tr w:rsidR="000B68D2" w:rsidRPr="00A52DA9" w14:paraId="06BEE056" w14:textId="77777777" w:rsidTr="003B0A2A">
        <w:tc>
          <w:tcPr>
            <w:tcW w:w="2740" w:type="dxa"/>
          </w:tcPr>
          <w:p w14:paraId="74F70A59" w14:textId="77777777" w:rsidR="000B68D2" w:rsidRPr="00A52DA9" w:rsidRDefault="003B0A2A">
            <w:pPr>
              <w:rPr>
                <w:color w:val="000000" w:themeColor="text1"/>
              </w:rPr>
            </w:pPr>
            <w:r w:rsidRPr="00A52DA9">
              <w:rPr>
                <w:b/>
                <w:color w:val="000000" w:themeColor="text1"/>
              </w:rPr>
              <w:t>Overall 2012 Rating</w:t>
            </w:r>
          </w:p>
        </w:tc>
        <w:tc>
          <w:tcPr>
            <w:tcW w:w="6370" w:type="dxa"/>
          </w:tcPr>
          <w:p w14:paraId="4454DD69" w14:textId="77777777" w:rsidR="000B68D2" w:rsidRPr="00A52DA9" w:rsidRDefault="000B68D2" w:rsidP="003B0A2A">
            <w:pPr>
              <w:rPr>
                <w:color w:val="000000" w:themeColor="text1"/>
              </w:rPr>
            </w:pPr>
          </w:p>
        </w:tc>
      </w:tr>
      <w:tr w:rsidR="000B68D2" w:rsidRPr="00A52DA9" w14:paraId="6B2E1A2B" w14:textId="77777777" w:rsidTr="003B0A2A">
        <w:tc>
          <w:tcPr>
            <w:tcW w:w="2740" w:type="dxa"/>
          </w:tcPr>
          <w:p w14:paraId="63B0F8E4" w14:textId="77777777" w:rsidR="000B68D2" w:rsidRPr="00A52DA9" w:rsidRDefault="003B0A2A">
            <w:pPr>
              <w:rPr>
                <w:color w:val="000000" w:themeColor="text1"/>
              </w:rPr>
            </w:pPr>
            <w:r w:rsidRPr="00A52DA9">
              <w:rPr>
                <w:b/>
                <w:color w:val="000000" w:themeColor="text1"/>
              </w:rPr>
              <w:t>2013 Rating</w:t>
            </w:r>
          </w:p>
        </w:tc>
        <w:tc>
          <w:tcPr>
            <w:tcW w:w="6370" w:type="dxa"/>
          </w:tcPr>
          <w:p w14:paraId="17491EC5" w14:textId="77777777" w:rsidR="000B68D2" w:rsidRPr="00A52DA9" w:rsidRDefault="00005932">
            <w:pPr>
              <w:rPr>
                <w:color w:val="000000" w:themeColor="text1"/>
              </w:rPr>
            </w:pPr>
            <w:r w:rsidRPr="00A52DA9">
              <w:rPr>
                <w:color w:val="000000" w:themeColor="text1"/>
              </w:rPr>
              <w:t>S</w:t>
            </w:r>
          </w:p>
        </w:tc>
      </w:tr>
      <w:tr w:rsidR="000B68D2" w:rsidRPr="00A52DA9" w14:paraId="3A07F182" w14:textId="77777777" w:rsidTr="003B0A2A">
        <w:tc>
          <w:tcPr>
            <w:tcW w:w="2740" w:type="dxa"/>
          </w:tcPr>
          <w:p w14:paraId="62AEE313" w14:textId="77777777" w:rsidR="000B68D2" w:rsidRPr="00A52DA9" w:rsidRDefault="003B0A2A">
            <w:pPr>
              <w:rPr>
                <w:color w:val="000000" w:themeColor="text1"/>
              </w:rPr>
            </w:pPr>
            <w:r w:rsidRPr="00A52DA9">
              <w:rPr>
                <w:b/>
                <w:color w:val="000000" w:themeColor="text1"/>
              </w:rPr>
              <w:t>Comments</w:t>
            </w:r>
          </w:p>
        </w:tc>
        <w:tc>
          <w:tcPr>
            <w:tcW w:w="6370" w:type="dxa"/>
          </w:tcPr>
          <w:p w14:paraId="6A4A28B1" w14:textId="77777777" w:rsidR="000B68D2" w:rsidRPr="00A52DA9" w:rsidRDefault="00005932">
            <w:pPr>
              <w:rPr>
                <w:color w:val="000000" w:themeColor="text1"/>
              </w:rPr>
            </w:pPr>
            <w:r w:rsidRPr="00A52DA9">
              <w:rPr>
                <w:color w:val="000000" w:themeColor="text1"/>
              </w:rPr>
              <w:t xml:space="preserve">The </w:t>
            </w:r>
            <w:r w:rsidR="00E8532F" w:rsidRPr="00A52DA9">
              <w:rPr>
                <w:color w:val="000000" w:themeColor="text1"/>
              </w:rPr>
              <w:t xml:space="preserve">Project is progressing satisfactorily as the activities planned under Component 1A have mostly been achieved and are making good progress specially development of modules and toolkits. The aim of capacity building at national &amp; local level is also being achieved and positive feedbacks from all trainees and participants is being received by </w:t>
            </w:r>
            <w:proofErr w:type="spellStart"/>
            <w:r w:rsidR="00E8532F" w:rsidRPr="00A52DA9">
              <w:rPr>
                <w:color w:val="000000" w:themeColor="text1"/>
              </w:rPr>
              <w:t>GoI</w:t>
            </w:r>
            <w:proofErr w:type="spellEnd"/>
            <w:r w:rsidR="00E8532F" w:rsidRPr="00A52DA9">
              <w:rPr>
                <w:color w:val="000000" w:themeColor="text1"/>
              </w:rPr>
              <w:t xml:space="preserve"> o n a regular basis. </w:t>
            </w:r>
          </w:p>
        </w:tc>
      </w:tr>
      <w:tr w:rsidR="000B68D2" w:rsidRPr="00A52DA9" w14:paraId="7BAA1978" w14:textId="77777777" w:rsidTr="003B0A2A">
        <w:tc>
          <w:tcPr>
            <w:tcW w:w="9110" w:type="dxa"/>
            <w:gridSpan w:val="2"/>
            <w:shd w:val="clear" w:color="auto" w:fill="C0C0C0"/>
          </w:tcPr>
          <w:p w14:paraId="5DC8CE95" w14:textId="77777777" w:rsidR="000B68D2" w:rsidRPr="00A52DA9" w:rsidRDefault="003B0A2A">
            <w:pPr>
              <w:rPr>
                <w:color w:val="000000" w:themeColor="text1"/>
              </w:rPr>
            </w:pPr>
            <w:r w:rsidRPr="00A52DA9">
              <w:rPr>
                <w:b/>
                <w:color w:val="000000" w:themeColor="text1"/>
                <w:u w:val="single"/>
              </w:rPr>
              <w:t>GEF Operational Focal point: Is the government representative in the country designed as the GEF operation focal point.</w:t>
            </w:r>
          </w:p>
        </w:tc>
      </w:tr>
      <w:tr w:rsidR="000B68D2" w:rsidRPr="00A52DA9" w14:paraId="62387949" w14:textId="77777777" w:rsidTr="003B0A2A">
        <w:tc>
          <w:tcPr>
            <w:tcW w:w="9110" w:type="dxa"/>
            <w:gridSpan w:val="2"/>
            <w:shd w:val="clear" w:color="auto" w:fill="C0C0C0"/>
          </w:tcPr>
          <w:p w14:paraId="47A00DA6" w14:textId="77777777" w:rsidR="000B68D2" w:rsidRPr="00A52DA9" w:rsidRDefault="003B0A2A">
            <w:pPr>
              <w:rPr>
                <w:color w:val="000000" w:themeColor="text1"/>
              </w:rPr>
            </w:pPr>
            <w:r w:rsidRPr="00A52DA9">
              <w:rPr>
                <w:b/>
                <w:color w:val="000000" w:themeColor="text1"/>
              </w:rPr>
              <w:t xml:space="preserve">MANDATORY RATING MUST BE PROVIDED for projects under implementation in one country. Not necessary for regional or global projects. </w:t>
            </w:r>
          </w:p>
        </w:tc>
      </w:tr>
      <w:tr w:rsidR="000B68D2" w:rsidRPr="00A52DA9" w14:paraId="155230F6" w14:textId="77777777" w:rsidTr="003B0A2A">
        <w:tc>
          <w:tcPr>
            <w:tcW w:w="9110" w:type="dxa"/>
            <w:gridSpan w:val="2"/>
            <w:shd w:val="clear" w:color="auto" w:fill="C0C0C0"/>
          </w:tcPr>
          <w:p w14:paraId="2B91D983" w14:textId="77777777" w:rsidR="000B68D2" w:rsidRPr="00A52DA9" w:rsidRDefault="003B0A2A">
            <w:pPr>
              <w:rPr>
                <w:color w:val="000000" w:themeColor="text1"/>
              </w:rPr>
            </w:pPr>
            <w:r w:rsidRPr="00A52DA9">
              <w:rPr>
                <w:b/>
                <w:color w:val="000000" w:themeColor="text1"/>
              </w:rPr>
              <w:t>Please justify your rating and address the following points in your comments. Please keep word count between 200 words minimum and 500 words maximum.</w:t>
            </w:r>
          </w:p>
        </w:tc>
      </w:tr>
      <w:tr w:rsidR="000B68D2" w:rsidRPr="00A52DA9" w14:paraId="19152897" w14:textId="77777777" w:rsidTr="003B0A2A">
        <w:tc>
          <w:tcPr>
            <w:tcW w:w="2740" w:type="dxa"/>
          </w:tcPr>
          <w:p w14:paraId="0D2D13F4" w14:textId="77777777" w:rsidR="000B68D2" w:rsidRPr="00A52DA9" w:rsidRDefault="003B0A2A">
            <w:pPr>
              <w:rPr>
                <w:color w:val="000000" w:themeColor="text1"/>
              </w:rPr>
            </w:pPr>
            <w:r w:rsidRPr="00A52DA9">
              <w:rPr>
                <w:b/>
                <w:color w:val="000000" w:themeColor="text1"/>
              </w:rPr>
              <w:t>1.</w:t>
            </w:r>
          </w:p>
        </w:tc>
        <w:tc>
          <w:tcPr>
            <w:tcW w:w="6370" w:type="dxa"/>
          </w:tcPr>
          <w:p w14:paraId="15632F2A" w14:textId="77777777" w:rsidR="000B68D2" w:rsidRPr="00A52DA9" w:rsidRDefault="003B0A2A">
            <w:pPr>
              <w:rPr>
                <w:color w:val="000000" w:themeColor="text1"/>
              </w:rPr>
            </w:pPr>
            <w:r w:rsidRPr="00A52DA9">
              <w:rPr>
                <w:b/>
                <w:color w:val="000000" w:themeColor="text1"/>
              </w:rPr>
              <w:t>Explain why you gave a specific rating.</w:t>
            </w:r>
          </w:p>
        </w:tc>
      </w:tr>
      <w:tr w:rsidR="000B68D2" w:rsidRPr="00A52DA9" w14:paraId="2551021E" w14:textId="77777777" w:rsidTr="003B0A2A">
        <w:tc>
          <w:tcPr>
            <w:tcW w:w="2740" w:type="dxa"/>
          </w:tcPr>
          <w:p w14:paraId="5BC2E386" w14:textId="77777777" w:rsidR="000B68D2" w:rsidRPr="00A52DA9" w:rsidRDefault="003B0A2A">
            <w:pPr>
              <w:rPr>
                <w:color w:val="000000" w:themeColor="text1"/>
              </w:rPr>
            </w:pPr>
            <w:r w:rsidRPr="00A52DA9">
              <w:rPr>
                <w:b/>
                <w:color w:val="000000" w:themeColor="text1"/>
              </w:rPr>
              <w:t>2.</w:t>
            </w:r>
          </w:p>
        </w:tc>
        <w:tc>
          <w:tcPr>
            <w:tcW w:w="6370" w:type="dxa"/>
          </w:tcPr>
          <w:p w14:paraId="5E9F6E22" w14:textId="77777777" w:rsidR="000B68D2" w:rsidRPr="00A52DA9" w:rsidRDefault="003B0A2A">
            <w:pPr>
              <w:rPr>
                <w:color w:val="000000" w:themeColor="text1"/>
              </w:rPr>
            </w:pPr>
            <w:r w:rsidRPr="00A52DA9">
              <w:rPr>
                <w:b/>
                <w:color w:val="000000" w:themeColor="text1"/>
              </w:rPr>
              <w:t>Note trends, both positive and negative.</w:t>
            </w:r>
          </w:p>
        </w:tc>
      </w:tr>
      <w:tr w:rsidR="000B68D2" w:rsidRPr="00A52DA9" w14:paraId="67AF72B6" w14:textId="77777777" w:rsidTr="003B0A2A">
        <w:tc>
          <w:tcPr>
            <w:tcW w:w="2740" w:type="dxa"/>
          </w:tcPr>
          <w:p w14:paraId="2FCB04BA" w14:textId="77777777" w:rsidR="000B68D2" w:rsidRPr="00A52DA9" w:rsidRDefault="003B0A2A">
            <w:pPr>
              <w:rPr>
                <w:color w:val="000000" w:themeColor="text1"/>
              </w:rPr>
            </w:pPr>
            <w:r w:rsidRPr="00A52DA9">
              <w:rPr>
                <w:b/>
                <w:color w:val="000000" w:themeColor="text1"/>
              </w:rPr>
              <w:t>3.</w:t>
            </w:r>
          </w:p>
        </w:tc>
        <w:tc>
          <w:tcPr>
            <w:tcW w:w="6370" w:type="dxa"/>
          </w:tcPr>
          <w:p w14:paraId="1A812685" w14:textId="77777777" w:rsidR="000B68D2" w:rsidRPr="00A52DA9" w:rsidRDefault="003B0A2A">
            <w:pPr>
              <w:rPr>
                <w:color w:val="000000" w:themeColor="text1"/>
              </w:rPr>
            </w:pPr>
            <w:r w:rsidRPr="00A52DA9">
              <w:rPr>
                <w:b/>
                <w:color w:val="000000" w:themeColor="text1"/>
              </w:rPr>
              <w:t xml:space="preserve">Provide recommendations for next steps. </w:t>
            </w:r>
          </w:p>
        </w:tc>
      </w:tr>
      <w:tr w:rsidR="000B68D2" w:rsidRPr="00A52DA9" w14:paraId="14E23A7A" w14:textId="77777777" w:rsidTr="003B0A2A">
        <w:tc>
          <w:tcPr>
            <w:tcW w:w="2740" w:type="dxa"/>
          </w:tcPr>
          <w:p w14:paraId="50D0AB60" w14:textId="77777777" w:rsidR="000B68D2" w:rsidRPr="00A52DA9" w:rsidRDefault="003B0A2A">
            <w:pPr>
              <w:rPr>
                <w:color w:val="000000" w:themeColor="text1"/>
              </w:rPr>
            </w:pPr>
            <w:r w:rsidRPr="00A52DA9">
              <w:rPr>
                <w:b/>
                <w:color w:val="000000" w:themeColor="text1"/>
              </w:rPr>
              <w:t xml:space="preserve">Overall 2011 Rating </w:t>
            </w:r>
          </w:p>
        </w:tc>
        <w:tc>
          <w:tcPr>
            <w:tcW w:w="6370" w:type="dxa"/>
          </w:tcPr>
          <w:p w14:paraId="704B53FE" w14:textId="77777777" w:rsidR="000B68D2" w:rsidRPr="00A52DA9" w:rsidRDefault="000B68D2" w:rsidP="003B0A2A">
            <w:pPr>
              <w:rPr>
                <w:color w:val="000000" w:themeColor="text1"/>
              </w:rPr>
            </w:pPr>
          </w:p>
        </w:tc>
      </w:tr>
      <w:tr w:rsidR="000B68D2" w:rsidRPr="00A52DA9" w14:paraId="5DB092FC" w14:textId="77777777" w:rsidTr="003B0A2A">
        <w:tc>
          <w:tcPr>
            <w:tcW w:w="2740" w:type="dxa"/>
          </w:tcPr>
          <w:p w14:paraId="45EA0FE5" w14:textId="77777777" w:rsidR="000B68D2" w:rsidRPr="00A52DA9" w:rsidRDefault="003B0A2A">
            <w:pPr>
              <w:rPr>
                <w:color w:val="000000" w:themeColor="text1"/>
              </w:rPr>
            </w:pPr>
            <w:r w:rsidRPr="00A52DA9">
              <w:rPr>
                <w:b/>
                <w:color w:val="000000" w:themeColor="text1"/>
              </w:rPr>
              <w:t xml:space="preserve">Overall 2012 Rating </w:t>
            </w:r>
          </w:p>
        </w:tc>
        <w:tc>
          <w:tcPr>
            <w:tcW w:w="6370" w:type="dxa"/>
          </w:tcPr>
          <w:p w14:paraId="3F709929" w14:textId="77777777" w:rsidR="000B68D2" w:rsidRPr="00A52DA9" w:rsidRDefault="000B68D2" w:rsidP="003B0A2A">
            <w:pPr>
              <w:rPr>
                <w:color w:val="000000" w:themeColor="text1"/>
              </w:rPr>
            </w:pPr>
          </w:p>
        </w:tc>
      </w:tr>
      <w:tr w:rsidR="000B68D2" w:rsidRPr="00A52DA9" w14:paraId="1103DC3F" w14:textId="77777777" w:rsidTr="003B0A2A">
        <w:tc>
          <w:tcPr>
            <w:tcW w:w="2740" w:type="dxa"/>
          </w:tcPr>
          <w:p w14:paraId="5A03A643" w14:textId="77777777" w:rsidR="000B68D2" w:rsidRPr="00A52DA9" w:rsidRDefault="003B0A2A">
            <w:pPr>
              <w:rPr>
                <w:color w:val="000000" w:themeColor="text1"/>
              </w:rPr>
            </w:pPr>
            <w:r w:rsidRPr="00A52DA9">
              <w:rPr>
                <w:b/>
                <w:color w:val="000000" w:themeColor="text1"/>
              </w:rPr>
              <w:t>2013 Rating</w:t>
            </w:r>
          </w:p>
        </w:tc>
        <w:tc>
          <w:tcPr>
            <w:tcW w:w="6370" w:type="dxa"/>
          </w:tcPr>
          <w:p w14:paraId="590E3493" w14:textId="77777777" w:rsidR="000B68D2" w:rsidRPr="00A52DA9" w:rsidRDefault="000B68D2">
            <w:pPr>
              <w:rPr>
                <w:color w:val="000000" w:themeColor="text1"/>
              </w:rPr>
            </w:pPr>
          </w:p>
        </w:tc>
      </w:tr>
      <w:tr w:rsidR="000B68D2" w:rsidRPr="00A52DA9" w14:paraId="0BF6B410" w14:textId="77777777" w:rsidTr="003B0A2A">
        <w:tc>
          <w:tcPr>
            <w:tcW w:w="2740" w:type="dxa"/>
          </w:tcPr>
          <w:p w14:paraId="5C25257E" w14:textId="77777777" w:rsidR="000B68D2" w:rsidRPr="00A52DA9" w:rsidRDefault="003B0A2A">
            <w:pPr>
              <w:rPr>
                <w:color w:val="000000" w:themeColor="text1"/>
              </w:rPr>
            </w:pPr>
            <w:r w:rsidRPr="00A52DA9">
              <w:rPr>
                <w:b/>
                <w:color w:val="000000" w:themeColor="text1"/>
              </w:rPr>
              <w:t>Comments</w:t>
            </w:r>
          </w:p>
        </w:tc>
        <w:tc>
          <w:tcPr>
            <w:tcW w:w="6370" w:type="dxa"/>
          </w:tcPr>
          <w:p w14:paraId="181C2CFD" w14:textId="77777777" w:rsidR="000B68D2" w:rsidRPr="00A52DA9" w:rsidRDefault="000B68D2">
            <w:pPr>
              <w:rPr>
                <w:color w:val="000000" w:themeColor="text1"/>
              </w:rPr>
            </w:pPr>
          </w:p>
        </w:tc>
      </w:tr>
      <w:tr w:rsidR="000B68D2" w:rsidRPr="00A52DA9" w14:paraId="037953AF" w14:textId="77777777" w:rsidTr="003B0A2A">
        <w:tc>
          <w:tcPr>
            <w:tcW w:w="9110" w:type="dxa"/>
            <w:gridSpan w:val="2"/>
            <w:shd w:val="clear" w:color="auto" w:fill="C0C0C0"/>
          </w:tcPr>
          <w:p w14:paraId="12668E9A" w14:textId="77777777" w:rsidR="000B68D2" w:rsidRPr="00A52DA9" w:rsidRDefault="003B0A2A">
            <w:pPr>
              <w:rPr>
                <w:color w:val="000000" w:themeColor="text1"/>
              </w:rPr>
            </w:pPr>
            <w:r w:rsidRPr="00A52DA9">
              <w:rPr>
                <w:b/>
                <w:color w:val="000000" w:themeColor="text1"/>
                <w:u w:val="single"/>
              </w:rPr>
              <w:t>Other Partners: For jointly implemented projects, a representative of the other Agency working with UNDP on project implementation (for example UNEP or the World Bank).</w:t>
            </w:r>
          </w:p>
        </w:tc>
      </w:tr>
      <w:tr w:rsidR="000B68D2" w:rsidRPr="00A52DA9" w14:paraId="79E9DCE2" w14:textId="77777777" w:rsidTr="003B0A2A">
        <w:tc>
          <w:tcPr>
            <w:tcW w:w="9110" w:type="dxa"/>
            <w:gridSpan w:val="2"/>
            <w:shd w:val="clear" w:color="auto" w:fill="C0C0C0"/>
          </w:tcPr>
          <w:p w14:paraId="608C1AB8" w14:textId="77777777" w:rsidR="000B68D2" w:rsidRPr="00A52DA9" w:rsidRDefault="003B0A2A">
            <w:pPr>
              <w:rPr>
                <w:color w:val="000000" w:themeColor="text1"/>
              </w:rPr>
            </w:pPr>
            <w:r w:rsidRPr="00A52DA9">
              <w:rPr>
                <w:b/>
                <w:color w:val="000000" w:themeColor="text1"/>
              </w:rPr>
              <w:t xml:space="preserve">RECOMMENDED but NOT mandatory for jointly implemented projects. </w:t>
            </w:r>
          </w:p>
        </w:tc>
      </w:tr>
      <w:tr w:rsidR="000B68D2" w:rsidRPr="00A52DA9" w14:paraId="70D2AA0C" w14:textId="77777777" w:rsidTr="003B0A2A">
        <w:tc>
          <w:tcPr>
            <w:tcW w:w="9110" w:type="dxa"/>
            <w:gridSpan w:val="2"/>
            <w:shd w:val="clear" w:color="auto" w:fill="C0C0C0"/>
          </w:tcPr>
          <w:p w14:paraId="1BCBB45A" w14:textId="77777777" w:rsidR="000B68D2" w:rsidRPr="00A52DA9" w:rsidRDefault="003B0A2A">
            <w:pPr>
              <w:rPr>
                <w:color w:val="000000" w:themeColor="text1"/>
              </w:rPr>
            </w:pPr>
            <w:r w:rsidRPr="00A52DA9">
              <w:rPr>
                <w:b/>
                <w:color w:val="000000" w:themeColor="text1"/>
              </w:rPr>
              <w:t xml:space="preserve">Please justify your rating and address the following points in your comments. Please keep </w:t>
            </w:r>
            <w:r w:rsidRPr="00A52DA9">
              <w:rPr>
                <w:b/>
                <w:color w:val="000000" w:themeColor="text1"/>
              </w:rPr>
              <w:lastRenderedPageBreak/>
              <w:t xml:space="preserve">word count between 200 words minimum and 500 words maximum. </w:t>
            </w:r>
          </w:p>
        </w:tc>
      </w:tr>
      <w:tr w:rsidR="000B68D2" w:rsidRPr="00A52DA9" w14:paraId="0161BB6A" w14:textId="77777777" w:rsidTr="003B0A2A">
        <w:tc>
          <w:tcPr>
            <w:tcW w:w="2740" w:type="dxa"/>
          </w:tcPr>
          <w:p w14:paraId="5CD287E4" w14:textId="77777777" w:rsidR="000B68D2" w:rsidRPr="00A52DA9" w:rsidRDefault="003B0A2A">
            <w:pPr>
              <w:rPr>
                <w:color w:val="000000" w:themeColor="text1"/>
              </w:rPr>
            </w:pPr>
            <w:r w:rsidRPr="00A52DA9">
              <w:rPr>
                <w:b/>
                <w:color w:val="000000" w:themeColor="text1"/>
              </w:rPr>
              <w:lastRenderedPageBreak/>
              <w:t>1.</w:t>
            </w:r>
          </w:p>
        </w:tc>
        <w:tc>
          <w:tcPr>
            <w:tcW w:w="6370" w:type="dxa"/>
          </w:tcPr>
          <w:p w14:paraId="13B427A6" w14:textId="77777777" w:rsidR="000B68D2" w:rsidRPr="00A52DA9" w:rsidRDefault="003B0A2A">
            <w:pPr>
              <w:rPr>
                <w:color w:val="000000" w:themeColor="text1"/>
              </w:rPr>
            </w:pPr>
            <w:r w:rsidRPr="00A52DA9">
              <w:rPr>
                <w:b/>
                <w:color w:val="000000" w:themeColor="text1"/>
              </w:rPr>
              <w:t>Explain why you gave a specific rating.</w:t>
            </w:r>
          </w:p>
        </w:tc>
      </w:tr>
      <w:tr w:rsidR="000B68D2" w:rsidRPr="00A52DA9" w14:paraId="449027E2" w14:textId="77777777" w:rsidTr="003B0A2A">
        <w:tc>
          <w:tcPr>
            <w:tcW w:w="2740" w:type="dxa"/>
          </w:tcPr>
          <w:p w14:paraId="1D5F7626" w14:textId="77777777" w:rsidR="000B68D2" w:rsidRPr="00A52DA9" w:rsidRDefault="003B0A2A">
            <w:pPr>
              <w:rPr>
                <w:color w:val="000000" w:themeColor="text1"/>
              </w:rPr>
            </w:pPr>
            <w:r w:rsidRPr="00A52DA9">
              <w:rPr>
                <w:b/>
                <w:color w:val="000000" w:themeColor="text1"/>
              </w:rPr>
              <w:t>2.</w:t>
            </w:r>
          </w:p>
        </w:tc>
        <w:tc>
          <w:tcPr>
            <w:tcW w:w="6370" w:type="dxa"/>
          </w:tcPr>
          <w:p w14:paraId="724462D3" w14:textId="77777777" w:rsidR="000B68D2" w:rsidRPr="00A52DA9" w:rsidRDefault="003B0A2A">
            <w:pPr>
              <w:rPr>
                <w:color w:val="000000" w:themeColor="text1"/>
              </w:rPr>
            </w:pPr>
            <w:r w:rsidRPr="00A52DA9">
              <w:rPr>
                <w:b/>
                <w:color w:val="000000" w:themeColor="text1"/>
              </w:rPr>
              <w:t>Note trends, both positive and negative.</w:t>
            </w:r>
          </w:p>
        </w:tc>
      </w:tr>
      <w:tr w:rsidR="000B68D2" w:rsidRPr="00A52DA9" w14:paraId="744F18C9" w14:textId="77777777" w:rsidTr="003B0A2A">
        <w:tc>
          <w:tcPr>
            <w:tcW w:w="2740" w:type="dxa"/>
          </w:tcPr>
          <w:p w14:paraId="6956E8A2" w14:textId="77777777" w:rsidR="000B68D2" w:rsidRPr="00A52DA9" w:rsidRDefault="003B0A2A">
            <w:pPr>
              <w:rPr>
                <w:color w:val="000000" w:themeColor="text1"/>
              </w:rPr>
            </w:pPr>
            <w:r w:rsidRPr="00A52DA9">
              <w:rPr>
                <w:b/>
                <w:color w:val="000000" w:themeColor="text1"/>
              </w:rPr>
              <w:t>3.</w:t>
            </w:r>
          </w:p>
        </w:tc>
        <w:tc>
          <w:tcPr>
            <w:tcW w:w="6370" w:type="dxa"/>
          </w:tcPr>
          <w:p w14:paraId="46277F65" w14:textId="77777777" w:rsidR="000B68D2" w:rsidRPr="00A52DA9" w:rsidRDefault="003B0A2A">
            <w:pPr>
              <w:rPr>
                <w:color w:val="000000" w:themeColor="text1"/>
              </w:rPr>
            </w:pPr>
            <w:r w:rsidRPr="00A52DA9">
              <w:rPr>
                <w:b/>
                <w:color w:val="000000" w:themeColor="text1"/>
              </w:rPr>
              <w:t xml:space="preserve">Provide recommendations for next steps. </w:t>
            </w:r>
          </w:p>
        </w:tc>
      </w:tr>
      <w:tr w:rsidR="000B68D2" w:rsidRPr="00A52DA9" w14:paraId="209EE702" w14:textId="77777777" w:rsidTr="003B0A2A">
        <w:tc>
          <w:tcPr>
            <w:tcW w:w="2740" w:type="dxa"/>
          </w:tcPr>
          <w:p w14:paraId="1976C1B8" w14:textId="77777777" w:rsidR="000B68D2" w:rsidRPr="00A52DA9" w:rsidRDefault="003B0A2A">
            <w:pPr>
              <w:rPr>
                <w:color w:val="000000" w:themeColor="text1"/>
              </w:rPr>
            </w:pPr>
            <w:r w:rsidRPr="00A52DA9">
              <w:rPr>
                <w:b/>
                <w:color w:val="000000" w:themeColor="text1"/>
              </w:rPr>
              <w:t xml:space="preserve">Overall 2011 Rating </w:t>
            </w:r>
          </w:p>
        </w:tc>
        <w:tc>
          <w:tcPr>
            <w:tcW w:w="6370" w:type="dxa"/>
          </w:tcPr>
          <w:p w14:paraId="7BF27C7E" w14:textId="77777777" w:rsidR="000B68D2" w:rsidRPr="00A52DA9" w:rsidRDefault="000B68D2">
            <w:pPr>
              <w:rPr>
                <w:color w:val="000000" w:themeColor="text1"/>
              </w:rPr>
            </w:pPr>
          </w:p>
        </w:tc>
      </w:tr>
      <w:tr w:rsidR="000B68D2" w:rsidRPr="00A52DA9" w14:paraId="2A14E269" w14:textId="77777777" w:rsidTr="003B0A2A">
        <w:tc>
          <w:tcPr>
            <w:tcW w:w="2740" w:type="dxa"/>
          </w:tcPr>
          <w:p w14:paraId="0B110DAC" w14:textId="77777777" w:rsidR="000B68D2" w:rsidRPr="00A52DA9" w:rsidRDefault="003B0A2A">
            <w:pPr>
              <w:rPr>
                <w:color w:val="000000" w:themeColor="text1"/>
              </w:rPr>
            </w:pPr>
            <w:r w:rsidRPr="00A52DA9">
              <w:rPr>
                <w:b/>
                <w:color w:val="000000" w:themeColor="text1"/>
              </w:rPr>
              <w:t xml:space="preserve">Overall 2012 Rating </w:t>
            </w:r>
          </w:p>
        </w:tc>
        <w:tc>
          <w:tcPr>
            <w:tcW w:w="6370" w:type="dxa"/>
          </w:tcPr>
          <w:p w14:paraId="28464013" w14:textId="77777777" w:rsidR="000B68D2" w:rsidRPr="00A52DA9" w:rsidRDefault="000B68D2">
            <w:pPr>
              <w:rPr>
                <w:color w:val="000000" w:themeColor="text1"/>
              </w:rPr>
            </w:pPr>
          </w:p>
        </w:tc>
      </w:tr>
      <w:tr w:rsidR="000B68D2" w:rsidRPr="00A52DA9" w14:paraId="31D81D2F" w14:textId="77777777" w:rsidTr="003B0A2A">
        <w:tc>
          <w:tcPr>
            <w:tcW w:w="2740" w:type="dxa"/>
          </w:tcPr>
          <w:p w14:paraId="7E3E90E3" w14:textId="77777777" w:rsidR="000B68D2" w:rsidRPr="00A52DA9" w:rsidRDefault="003B0A2A">
            <w:pPr>
              <w:rPr>
                <w:color w:val="000000" w:themeColor="text1"/>
              </w:rPr>
            </w:pPr>
            <w:r w:rsidRPr="00A52DA9">
              <w:rPr>
                <w:b/>
                <w:color w:val="000000" w:themeColor="text1"/>
              </w:rPr>
              <w:t>2013 Rating</w:t>
            </w:r>
          </w:p>
        </w:tc>
        <w:tc>
          <w:tcPr>
            <w:tcW w:w="6370" w:type="dxa"/>
          </w:tcPr>
          <w:p w14:paraId="41493DE4" w14:textId="77777777" w:rsidR="000B68D2" w:rsidRPr="00A52DA9" w:rsidRDefault="000B68D2">
            <w:pPr>
              <w:rPr>
                <w:color w:val="000000" w:themeColor="text1"/>
              </w:rPr>
            </w:pPr>
          </w:p>
        </w:tc>
      </w:tr>
      <w:tr w:rsidR="000B68D2" w:rsidRPr="00A52DA9" w14:paraId="056FCB56" w14:textId="77777777" w:rsidTr="003B0A2A">
        <w:tc>
          <w:tcPr>
            <w:tcW w:w="2740" w:type="dxa"/>
          </w:tcPr>
          <w:p w14:paraId="4AE4673F" w14:textId="77777777" w:rsidR="000B68D2" w:rsidRPr="00A52DA9" w:rsidRDefault="003B0A2A">
            <w:pPr>
              <w:rPr>
                <w:color w:val="000000" w:themeColor="text1"/>
              </w:rPr>
            </w:pPr>
            <w:r w:rsidRPr="00A52DA9">
              <w:rPr>
                <w:b/>
                <w:color w:val="000000" w:themeColor="text1"/>
              </w:rPr>
              <w:t>Comments</w:t>
            </w:r>
          </w:p>
        </w:tc>
        <w:tc>
          <w:tcPr>
            <w:tcW w:w="6370" w:type="dxa"/>
          </w:tcPr>
          <w:p w14:paraId="3759A731" w14:textId="77777777" w:rsidR="000B68D2" w:rsidRPr="00A52DA9" w:rsidRDefault="000B68D2">
            <w:pPr>
              <w:rPr>
                <w:color w:val="000000" w:themeColor="text1"/>
              </w:rPr>
            </w:pPr>
          </w:p>
        </w:tc>
      </w:tr>
      <w:tr w:rsidR="000B68D2" w:rsidRPr="00A52DA9" w14:paraId="016050E7" w14:textId="77777777" w:rsidTr="003B0A2A">
        <w:tc>
          <w:tcPr>
            <w:tcW w:w="9110" w:type="dxa"/>
            <w:gridSpan w:val="2"/>
            <w:shd w:val="clear" w:color="auto" w:fill="C0C0C0"/>
          </w:tcPr>
          <w:p w14:paraId="2CD84F20" w14:textId="77777777" w:rsidR="000B68D2" w:rsidRPr="00A52DA9" w:rsidRDefault="003B0A2A">
            <w:pPr>
              <w:rPr>
                <w:color w:val="000000" w:themeColor="text1"/>
              </w:rPr>
            </w:pPr>
            <w:r w:rsidRPr="00A52DA9">
              <w:rPr>
                <w:b/>
                <w:color w:val="000000" w:themeColor="text1"/>
                <w:u w:val="single"/>
              </w:rPr>
              <w:t>UNDP Technical Adviser: Is the UNDP-GEF Technical Adviser.</w:t>
            </w:r>
          </w:p>
        </w:tc>
      </w:tr>
      <w:tr w:rsidR="000B68D2" w:rsidRPr="00A52DA9" w14:paraId="5DCB165A" w14:textId="77777777" w:rsidTr="003B0A2A">
        <w:tc>
          <w:tcPr>
            <w:tcW w:w="9110" w:type="dxa"/>
            <w:gridSpan w:val="2"/>
            <w:shd w:val="clear" w:color="auto" w:fill="C0C0C0"/>
          </w:tcPr>
          <w:p w14:paraId="670C4BF6" w14:textId="77777777" w:rsidR="000B68D2" w:rsidRPr="00A52DA9" w:rsidRDefault="003B0A2A">
            <w:pPr>
              <w:rPr>
                <w:color w:val="000000" w:themeColor="text1"/>
              </w:rPr>
            </w:pPr>
            <w:r w:rsidRPr="00A52DA9">
              <w:rPr>
                <w:b/>
                <w:color w:val="000000" w:themeColor="text1"/>
              </w:rPr>
              <w:t>MANDATORY RATING MUST BE PROVIDED for ALL projects.</w:t>
            </w:r>
          </w:p>
        </w:tc>
      </w:tr>
      <w:tr w:rsidR="000B68D2" w:rsidRPr="00A52DA9" w14:paraId="5A373CCB" w14:textId="77777777" w:rsidTr="003B0A2A">
        <w:tc>
          <w:tcPr>
            <w:tcW w:w="9110" w:type="dxa"/>
            <w:gridSpan w:val="2"/>
            <w:shd w:val="clear" w:color="auto" w:fill="C0C0C0"/>
          </w:tcPr>
          <w:p w14:paraId="532554E8" w14:textId="77777777" w:rsidR="000B68D2" w:rsidRPr="00A52DA9" w:rsidRDefault="003B0A2A">
            <w:pPr>
              <w:rPr>
                <w:color w:val="000000" w:themeColor="text1"/>
              </w:rPr>
            </w:pPr>
            <w:r w:rsidRPr="00A52DA9">
              <w:rPr>
                <w:b/>
                <w:color w:val="000000" w:themeColor="text1"/>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tc>
      </w:tr>
      <w:tr w:rsidR="000B68D2" w:rsidRPr="00A52DA9" w14:paraId="5595A664" w14:textId="77777777" w:rsidTr="003B0A2A">
        <w:tc>
          <w:tcPr>
            <w:tcW w:w="2740" w:type="dxa"/>
          </w:tcPr>
          <w:p w14:paraId="142422E6" w14:textId="77777777" w:rsidR="000B68D2" w:rsidRPr="00A52DA9" w:rsidRDefault="003B0A2A">
            <w:pPr>
              <w:rPr>
                <w:color w:val="000000" w:themeColor="text1"/>
              </w:rPr>
            </w:pPr>
            <w:r w:rsidRPr="00A52DA9">
              <w:rPr>
                <w:b/>
                <w:color w:val="000000" w:themeColor="text1"/>
              </w:rPr>
              <w:t>1.</w:t>
            </w:r>
          </w:p>
        </w:tc>
        <w:tc>
          <w:tcPr>
            <w:tcW w:w="6370" w:type="dxa"/>
          </w:tcPr>
          <w:p w14:paraId="495B7B4A" w14:textId="77777777" w:rsidR="000B68D2" w:rsidRPr="00A52DA9" w:rsidRDefault="003B0A2A">
            <w:pPr>
              <w:rPr>
                <w:color w:val="000000" w:themeColor="text1"/>
              </w:rPr>
            </w:pPr>
            <w:r w:rsidRPr="00A52DA9">
              <w:rPr>
                <w:b/>
                <w:color w:val="000000" w:themeColor="text1"/>
              </w:rPr>
              <w:t>Explain why you gave a specific rating. If your rating differs from the rating provided by the UNDP Country Office Programme Officer and/or the Project Manager please explain why.</w:t>
            </w:r>
          </w:p>
        </w:tc>
      </w:tr>
      <w:tr w:rsidR="000B68D2" w:rsidRPr="00A52DA9" w14:paraId="5DE4C442" w14:textId="77777777" w:rsidTr="003B0A2A">
        <w:tc>
          <w:tcPr>
            <w:tcW w:w="2740" w:type="dxa"/>
          </w:tcPr>
          <w:p w14:paraId="691D225E" w14:textId="77777777" w:rsidR="000B68D2" w:rsidRPr="00A52DA9" w:rsidRDefault="003B0A2A">
            <w:pPr>
              <w:rPr>
                <w:color w:val="000000" w:themeColor="text1"/>
              </w:rPr>
            </w:pPr>
            <w:r w:rsidRPr="00A52DA9">
              <w:rPr>
                <w:b/>
                <w:color w:val="000000" w:themeColor="text1"/>
              </w:rPr>
              <w:t>2.</w:t>
            </w:r>
          </w:p>
        </w:tc>
        <w:tc>
          <w:tcPr>
            <w:tcW w:w="6370" w:type="dxa"/>
          </w:tcPr>
          <w:p w14:paraId="1DBC5A66" w14:textId="77777777" w:rsidR="000B68D2" w:rsidRPr="00A52DA9" w:rsidRDefault="003B0A2A">
            <w:pPr>
              <w:rPr>
                <w:color w:val="000000" w:themeColor="text1"/>
              </w:rPr>
            </w:pPr>
            <w:r w:rsidRPr="00A52DA9">
              <w:rPr>
                <w:b/>
                <w:color w:val="000000" w:themeColor="text1"/>
              </w:rPr>
              <w:t xml:space="preserve">Summarize annual progress and address timelines of project output/activity completion in relation to annual </w:t>
            </w:r>
            <w:proofErr w:type="spellStart"/>
            <w:r w:rsidRPr="00A52DA9">
              <w:rPr>
                <w:b/>
                <w:color w:val="000000" w:themeColor="text1"/>
              </w:rPr>
              <w:t>workplans</w:t>
            </w:r>
            <w:proofErr w:type="spellEnd"/>
            <w:r w:rsidRPr="00A52DA9">
              <w:rPr>
                <w:b/>
                <w:color w:val="000000" w:themeColor="text1"/>
              </w:rPr>
              <w:t>.</w:t>
            </w:r>
          </w:p>
        </w:tc>
      </w:tr>
      <w:tr w:rsidR="000B68D2" w:rsidRPr="00A52DA9" w14:paraId="4A89BF0F" w14:textId="77777777" w:rsidTr="003B0A2A">
        <w:tc>
          <w:tcPr>
            <w:tcW w:w="2740" w:type="dxa"/>
          </w:tcPr>
          <w:p w14:paraId="2C4A0393" w14:textId="77777777" w:rsidR="000B68D2" w:rsidRPr="00A52DA9" w:rsidRDefault="003B0A2A">
            <w:pPr>
              <w:rPr>
                <w:color w:val="000000" w:themeColor="text1"/>
              </w:rPr>
            </w:pPr>
            <w:r w:rsidRPr="00A52DA9">
              <w:rPr>
                <w:b/>
                <w:color w:val="000000" w:themeColor="text1"/>
              </w:rPr>
              <w:t>3.</w:t>
            </w:r>
          </w:p>
        </w:tc>
        <w:tc>
          <w:tcPr>
            <w:tcW w:w="6370" w:type="dxa"/>
          </w:tcPr>
          <w:p w14:paraId="2E77F1F3" w14:textId="77777777" w:rsidR="000B68D2" w:rsidRPr="00A52DA9" w:rsidRDefault="003B0A2A">
            <w:pPr>
              <w:rPr>
                <w:color w:val="000000" w:themeColor="text1"/>
              </w:rPr>
            </w:pPr>
            <w:r w:rsidRPr="00A52DA9">
              <w:rPr>
                <w:b/>
                <w:color w:val="000000" w:themeColor="text1"/>
              </w:rPr>
              <w:t>Outline the general status of project expenditures in relation to annual budgets, the effectiveness of project management units in guiding project implementation, and the responsiveness of the project board in overseeing project implementation.</w:t>
            </w:r>
          </w:p>
        </w:tc>
      </w:tr>
      <w:tr w:rsidR="000B68D2" w:rsidRPr="00A52DA9" w14:paraId="668533C7" w14:textId="77777777" w:rsidTr="003B0A2A">
        <w:tc>
          <w:tcPr>
            <w:tcW w:w="9110" w:type="dxa"/>
            <w:gridSpan w:val="2"/>
            <w:shd w:val="clear" w:color="auto" w:fill="C0C0C0"/>
          </w:tcPr>
          <w:p w14:paraId="21737CBD" w14:textId="77777777" w:rsidR="000B68D2" w:rsidRPr="00A52DA9" w:rsidRDefault="003B0A2A">
            <w:pPr>
              <w:rPr>
                <w:color w:val="000000" w:themeColor="text1"/>
              </w:rPr>
            </w:pPr>
            <w:r w:rsidRPr="00A52DA9">
              <w:rPr>
                <w:b/>
                <w:color w:val="000000" w:themeColor="text1"/>
                <w:u w:val="single"/>
              </w:rPr>
              <w:t>UNDP Technical Adviser</w:t>
            </w:r>
          </w:p>
        </w:tc>
      </w:tr>
      <w:tr w:rsidR="000B68D2" w:rsidRPr="00A52DA9" w14:paraId="2CA39954" w14:textId="77777777" w:rsidTr="003B0A2A">
        <w:tc>
          <w:tcPr>
            <w:tcW w:w="2740" w:type="dxa"/>
          </w:tcPr>
          <w:p w14:paraId="1F204052" w14:textId="77777777" w:rsidR="000B68D2" w:rsidRPr="00A52DA9" w:rsidRDefault="003B0A2A">
            <w:pPr>
              <w:rPr>
                <w:color w:val="000000" w:themeColor="text1"/>
              </w:rPr>
            </w:pPr>
            <w:r w:rsidRPr="00A52DA9">
              <w:rPr>
                <w:b/>
                <w:color w:val="000000" w:themeColor="text1"/>
              </w:rPr>
              <w:t xml:space="preserve">Overall 2011 Rating </w:t>
            </w:r>
          </w:p>
        </w:tc>
        <w:tc>
          <w:tcPr>
            <w:tcW w:w="6370" w:type="dxa"/>
          </w:tcPr>
          <w:p w14:paraId="33505A43" w14:textId="77777777" w:rsidR="000B68D2" w:rsidRPr="00A52DA9" w:rsidRDefault="003B0A2A">
            <w:pPr>
              <w:rPr>
                <w:color w:val="000000" w:themeColor="text1"/>
              </w:rPr>
            </w:pPr>
            <w:r w:rsidRPr="00A52DA9">
              <w:rPr>
                <w:color w:val="000000" w:themeColor="text1"/>
              </w:rPr>
              <w:t>(MS) Moderately Satisfactory</w:t>
            </w:r>
          </w:p>
        </w:tc>
      </w:tr>
      <w:tr w:rsidR="000B68D2" w:rsidRPr="00A52DA9" w14:paraId="7D224303" w14:textId="77777777" w:rsidTr="003B0A2A">
        <w:tc>
          <w:tcPr>
            <w:tcW w:w="2740" w:type="dxa"/>
          </w:tcPr>
          <w:p w14:paraId="1B3DEEF4" w14:textId="77777777" w:rsidR="000B68D2" w:rsidRPr="00A52DA9" w:rsidRDefault="003B0A2A">
            <w:pPr>
              <w:rPr>
                <w:color w:val="000000" w:themeColor="text1"/>
              </w:rPr>
            </w:pPr>
            <w:r w:rsidRPr="00A52DA9">
              <w:rPr>
                <w:b/>
                <w:color w:val="000000" w:themeColor="text1"/>
              </w:rPr>
              <w:t xml:space="preserve">Overall 2012 Rating </w:t>
            </w:r>
          </w:p>
        </w:tc>
        <w:tc>
          <w:tcPr>
            <w:tcW w:w="6370" w:type="dxa"/>
          </w:tcPr>
          <w:p w14:paraId="3204CC66" w14:textId="77777777" w:rsidR="000B68D2" w:rsidRPr="00A52DA9" w:rsidRDefault="003B0A2A">
            <w:pPr>
              <w:rPr>
                <w:color w:val="000000" w:themeColor="text1"/>
              </w:rPr>
            </w:pPr>
            <w:r w:rsidRPr="00A52DA9">
              <w:rPr>
                <w:color w:val="000000" w:themeColor="text1"/>
              </w:rPr>
              <w:t>(S) Satisfactory</w:t>
            </w:r>
          </w:p>
        </w:tc>
      </w:tr>
      <w:tr w:rsidR="000B68D2" w:rsidRPr="00A52DA9" w14:paraId="51227918" w14:textId="77777777" w:rsidTr="003B0A2A">
        <w:tc>
          <w:tcPr>
            <w:tcW w:w="2740" w:type="dxa"/>
          </w:tcPr>
          <w:p w14:paraId="2671C1C1" w14:textId="77777777" w:rsidR="000B68D2" w:rsidRPr="00A52DA9" w:rsidRDefault="003B0A2A">
            <w:pPr>
              <w:rPr>
                <w:color w:val="000000" w:themeColor="text1"/>
              </w:rPr>
            </w:pPr>
            <w:r w:rsidRPr="00A52DA9">
              <w:rPr>
                <w:b/>
                <w:color w:val="000000" w:themeColor="text1"/>
              </w:rPr>
              <w:t>2013 Rating</w:t>
            </w:r>
          </w:p>
        </w:tc>
        <w:tc>
          <w:tcPr>
            <w:tcW w:w="6370" w:type="dxa"/>
          </w:tcPr>
          <w:p w14:paraId="7522BFBC" w14:textId="50B8FC2E" w:rsidR="000B68D2" w:rsidRPr="00A52DA9" w:rsidRDefault="00C075C3">
            <w:pPr>
              <w:rPr>
                <w:color w:val="000000" w:themeColor="text1"/>
              </w:rPr>
            </w:pPr>
            <w:r w:rsidRPr="00A52DA9">
              <w:rPr>
                <w:color w:val="000000" w:themeColor="text1"/>
              </w:rPr>
              <w:t>(S) Satisfactory</w:t>
            </w:r>
          </w:p>
        </w:tc>
      </w:tr>
      <w:tr w:rsidR="000B68D2" w:rsidRPr="00A52DA9" w14:paraId="58545C79" w14:textId="77777777" w:rsidTr="003B0A2A">
        <w:tc>
          <w:tcPr>
            <w:tcW w:w="2740" w:type="dxa"/>
          </w:tcPr>
          <w:p w14:paraId="328C79D7" w14:textId="77777777" w:rsidR="000B68D2" w:rsidRPr="00A52DA9" w:rsidRDefault="003B0A2A">
            <w:pPr>
              <w:rPr>
                <w:color w:val="000000" w:themeColor="text1"/>
              </w:rPr>
            </w:pPr>
            <w:r w:rsidRPr="00A52DA9">
              <w:rPr>
                <w:b/>
                <w:color w:val="000000" w:themeColor="text1"/>
              </w:rPr>
              <w:t>Comments</w:t>
            </w:r>
          </w:p>
        </w:tc>
        <w:tc>
          <w:tcPr>
            <w:tcW w:w="6370" w:type="dxa"/>
          </w:tcPr>
          <w:p w14:paraId="2AD498D3" w14:textId="12CF4A0A" w:rsidR="00C075C3" w:rsidRPr="00A52DA9" w:rsidRDefault="00C075C3" w:rsidP="007714DA">
            <w:pPr>
              <w:spacing w:after="0" w:line="240" w:lineRule="auto"/>
              <w:rPr>
                <w:color w:val="000000" w:themeColor="text1"/>
              </w:rPr>
            </w:pPr>
            <w:r w:rsidRPr="00A52DA9">
              <w:rPr>
                <w:color w:val="000000" w:themeColor="text1"/>
              </w:rPr>
              <w:t xml:space="preserve">The progress towards annual targets is </w:t>
            </w:r>
            <w:r w:rsidR="009B6829" w:rsidRPr="00A52DA9">
              <w:rPr>
                <w:color w:val="000000" w:themeColor="text1"/>
              </w:rPr>
              <w:t xml:space="preserve">partly </w:t>
            </w:r>
            <w:r w:rsidRPr="00A52DA9">
              <w:rPr>
                <w:color w:val="000000" w:themeColor="text1"/>
              </w:rPr>
              <w:t>being monitored on quarterly basis</w:t>
            </w:r>
            <w:r w:rsidR="009B6829" w:rsidRPr="00A52DA9">
              <w:rPr>
                <w:color w:val="000000" w:themeColor="text1"/>
              </w:rPr>
              <w:t xml:space="preserve"> in ERBM (</w:t>
            </w:r>
            <w:r w:rsidR="00311E0B" w:rsidRPr="00A52DA9">
              <w:rPr>
                <w:color w:val="000000" w:themeColor="text1"/>
              </w:rPr>
              <w:t xml:space="preserve">no data is available </w:t>
            </w:r>
            <w:r w:rsidR="009B6829" w:rsidRPr="00A52DA9">
              <w:rPr>
                <w:color w:val="000000" w:themeColor="text1"/>
              </w:rPr>
              <w:t xml:space="preserve">for last two quarters) and </w:t>
            </w:r>
            <w:r w:rsidR="00311E0B" w:rsidRPr="00A52DA9">
              <w:rPr>
                <w:color w:val="000000" w:themeColor="text1"/>
              </w:rPr>
              <w:t xml:space="preserve">is </w:t>
            </w:r>
            <w:r w:rsidR="009B6829" w:rsidRPr="00A52DA9">
              <w:rPr>
                <w:color w:val="000000" w:themeColor="text1"/>
              </w:rPr>
              <w:t>the same</w:t>
            </w:r>
            <w:r w:rsidR="00311E0B" w:rsidRPr="00A52DA9">
              <w:rPr>
                <w:color w:val="000000" w:themeColor="text1"/>
              </w:rPr>
              <w:t xml:space="preserve"> case </w:t>
            </w:r>
            <w:r w:rsidR="009B6829" w:rsidRPr="00A52DA9">
              <w:rPr>
                <w:color w:val="000000" w:themeColor="text1"/>
              </w:rPr>
              <w:t xml:space="preserve">with </w:t>
            </w:r>
            <w:r w:rsidRPr="00A52DA9">
              <w:rPr>
                <w:color w:val="000000" w:themeColor="text1"/>
              </w:rPr>
              <w:t xml:space="preserve">comments </w:t>
            </w:r>
            <w:r w:rsidR="009B6829" w:rsidRPr="00A52DA9">
              <w:rPr>
                <w:color w:val="000000" w:themeColor="text1"/>
              </w:rPr>
              <w:t xml:space="preserve">as well. </w:t>
            </w:r>
          </w:p>
          <w:p w14:paraId="75DC29B8" w14:textId="77777777" w:rsidR="009B6829" w:rsidRPr="00A52DA9" w:rsidRDefault="009B6829" w:rsidP="007714DA">
            <w:pPr>
              <w:spacing w:after="0" w:line="240" w:lineRule="auto"/>
              <w:rPr>
                <w:color w:val="000000" w:themeColor="text1"/>
              </w:rPr>
            </w:pPr>
          </w:p>
          <w:p w14:paraId="10FE462A" w14:textId="386D8DF8" w:rsidR="00C075C3" w:rsidRPr="00A52DA9" w:rsidRDefault="009B6829" w:rsidP="007714DA">
            <w:pPr>
              <w:spacing w:after="0" w:line="240" w:lineRule="auto"/>
              <w:rPr>
                <w:color w:val="000000" w:themeColor="text1"/>
              </w:rPr>
            </w:pPr>
            <w:r w:rsidRPr="00A52DA9">
              <w:rPr>
                <w:color w:val="000000" w:themeColor="text1"/>
              </w:rPr>
              <w:t xml:space="preserve">No </w:t>
            </w:r>
            <w:r w:rsidR="00C075C3" w:rsidRPr="00A52DA9">
              <w:rPr>
                <w:color w:val="000000" w:themeColor="text1"/>
              </w:rPr>
              <w:t>risk</w:t>
            </w:r>
            <w:r w:rsidRPr="00A52DA9">
              <w:rPr>
                <w:color w:val="000000" w:themeColor="text1"/>
              </w:rPr>
              <w:t>s</w:t>
            </w:r>
            <w:r w:rsidR="00C075C3" w:rsidRPr="00A52DA9">
              <w:rPr>
                <w:color w:val="000000" w:themeColor="text1"/>
              </w:rPr>
              <w:t xml:space="preserve"> </w:t>
            </w:r>
            <w:r w:rsidRPr="00A52DA9">
              <w:rPr>
                <w:color w:val="000000" w:themeColor="text1"/>
              </w:rPr>
              <w:t xml:space="preserve">have been identified during this reporting period in ERBM. However, </w:t>
            </w:r>
            <w:r w:rsidR="00311E0B" w:rsidRPr="00A52DA9">
              <w:rPr>
                <w:color w:val="000000" w:themeColor="text1"/>
              </w:rPr>
              <w:t>“</w:t>
            </w:r>
            <w:r w:rsidRPr="00A52DA9">
              <w:rPr>
                <w:color w:val="000000" w:themeColor="text1"/>
              </w:rPr>
              <w:t>implementation of business plan</w:t>
            </w:r>
            <w:r w:rsidR="00311E0B" w:rsidRPr="00A52DA9">
              <w:rPr>
                <w:color w:val="000000" w:themeColor="text1"/>
              </w:rPr>
              <w:t>”</w:t>
            </w:r>
            <w:r w:rsidRPr="00A52DA9">
              <w:rPr>
                <w:color w:val="000000" w:themeColor="text1"/>
              </w:rPr>
              <w:t xml:space="preserve"> for IUT is progressing very slow</w:t>
            </w:r>
            <w:r w:rsidR="00311E0B" w:rsidRPr="00A52DA9">
              <w:rPr>
                <w:color w:val="000000" w:themeColor="text1"/>
              </w:rPr>
              <w:t xml:space="preserve"> which is one of the critical risks</w:t>
            </w:r>
            <w:r w:rsidRPr="00A52DA9">
              <w:rPr>
                <w:color w:val="000000" w:themeColor="text1"/>
              </w:rPr>
              <w:t>. As mentioned earlier, if th</w:t>
            </w:r>
            <w:r w:rsidR="00311E0B" w:rsidRPr="00A52DA9">
              <w:rPr>
                <w:color w:val="000000" w:themeColor="text1"/>
              </w:rPr>
              <w:t>e</w:t>
            </w:r>
            <w:r w:rsidRPr="00A52DA9">
              <w:rPr>
                <w:color w:val="000000" w:themeColor="text1"/>
              </w:rPr>
              <w:t xml:space="preserve"> situation persists, sustainability of other project outcomes will have serious impact. </w:t>
            </w:r>
          </w:p>
          <w:p w14:paraId="68789AEB" w14:textId="77777777" w:rsidR="009B6829" w:rsidRPr="00A52DA9" w:rsidRDefault="009B6829" w:rsidP="007714DA">
            <w:pPr>
              <w:spacing w:after="0" w:line="240" w:lineRule="auto"/>
              <w:rPr>
                <w:color w:val="000000" w:themeColor="text1"/>
              </w:rPr>
            </w:pPr>
          </w:p>
          <w:p w14:paraId="0F7D89CE" w14:textId="6FD9942A" w:rsidR="00C075C3" w:rsidRPr="00A52DA9" w:rsidRDefault="00C075C3" w:rsidP="007714DA">
            <w:pPr>
              <w:spacing w:after="0" w:line="240" w:lineRule="auto"/>
              <w:rPr>
                <w:color w:val="000000" w:themeColor="text1"/>
              </w:rPr>
            </w:pPr>
            <w:r w:rsidRPr="00A52DA9">
              <w:rPr>
                <w:color w:val="000000" w:themeColor="text1"/>
              </w:rPr>
              <w:t>The project financial delivery is not on track</w:t>
            </w:r>
            <w:r w:rsidR="000E6FA7" w:rsidRPr="00A52DA9">
              <w:rPr>
                <w:color w:val="000000" w:themeColor="text1"/>
              </w:rPr>
              <w:t xml:space="preserve"> during this reporting period</w:t>
            </w:r>
            <w:r w:rsidRPr="00A52DA9">
              <w:rPr>
                <w:color w:val="000000" w:themeColor="text1"/>
              </w:rPr>
              <w:t xml:space="preserve">. </w:t>
            </w:r>
            <w:r w:rsidR="000E6FA7" w:rsidRPr="00A52DA9">
              <w:rPr>
                <w:color w:val="000000" w:themeColor="text1"/>
              </w:rPr>
              <w:lastRenderedPageBreak/>
              <w:t xml:space="preserve">On an average, the overall delivery (2012: Q3, Q4 &amp; 2013: Q1, Q2) is less than 50%, which is low. AWPs should be realistic in terms of annual budgets as the project is facing low delivery rate every year since its start. PMU should be careful enough in assessing the tasks, annul budget and expenditure. </w:t>
            </w:r>
          </w:p>
          <w:p w14:paraId="2530E663" w14:textId="77777777" w:rsidR="009B6829" w:rsidRPr="00A52DA9" w:rsidRDefault="009B6829" w:rsidP="007714DA">
            <w:pPr>
              <w:spacing w:after="0" w:line="240" w:lineRule="auto"/>
              <w:rPr>
                <w:color w:val="000000" w:themeColor="text1"/>
              </w:rPr>
            </w:pPr>
          </w:p>
          <w:p w14:paraId="53D45BA0" w14:textId="09161156" w:rsidR="002F11E4" w:rsidRPr="00A52DA9" w:rsidRDefault="002F11E4" w:rsidP="007714DA">
            <w:pPr>
              <w:spacing w:after="0" w:line="240" w:lineRule="auto"/>
              <w:rPr>
                <w:color w:val="000000" w:themeColor="text1"/>
              </w:rPr>
            </w:pPr>
            <w:r w:rsidRPr="00A52DA9">
              <w:rPr>
                <w:color w:val="000000" w:themeColor="text1"/>
              </w:rPr>
              <w:t>The business plan for IUT is under implementation</w:t>
            </w:r>
            <w:r w:rsidR="00310295" w:rsidRPr="00A52DA9">
              <w:rPr>
                <w:color w:val="000000" w:themeColor="text1"/>
              </w:rPr>
              <w:t xml:space="preserve"> </w:t>
            </w:r>
            <w:r w:rsidR="000E6FA7" w:rsidRPr="00A52DA9">
              <w:rPr>
                <w:color w:val="000000" w:themeColor="text1"/>
              </w:rPr>
              <w:t xml:space="preserve">and </w:t>
            </w:r>
            <w:r w:rsidR="00310295" w:rsidRPr="00A52DA9">
              <w:rPr>
                <w:color w:val="000000" w:themeColor="text1"/>
              </w:rPr>
              <w:t xml:space="preserve">activities such as establishment of </w:t>
            </w:r>
            <w:r w:rsidRPr="00A52DA9">
              <w:rPr>
                <w:color w:val="000000" w:themeColor="text1"/>
              </w:rPr>
              <w:t>Knowledge Management Data Centr</w:t>
            </w:r>
            <w:r w:rsidR="001D45BA" w:rsidRPr="00A52DA9">
              <w:rPr>
                <w:color w:val="000000" w:themeColor="text1"/>
              </w:rPr>
              <w:t xml:space="preserve">e </w:t>
            </w:r>
            <w:r w:rsidR="00310295" w:rsidRPr="00A52DA9">
              <w:rPr>
                <w:color w:val="000000" w:themeColor="text1"/>
              </w:rPr>
              <w:t xml:space="preserve">(KMDC), financial support from </w:t>
            </w:r>
            <w:proofErr w:type="spellStart"/>
            <w:r w:rsidR="00310295" w:rsidRPr="00A52DA9">
              <w:rPr>
                <w:color w:val="000000" w:themeColor="text1"/>
              </w:rPr>
              <w:t>MoUD</w:t>
            </w:r>
            <w:proofErr w:type="spellEnd"/>
            <w:r w:rsidR="00310295" w:rsidRPr="00A52DA9">
              <w:rPr>
                <w:color w:val="000000" w:themeColor="text1"/>
              </w:rPr>
              <w:t xml:space="preserve"> in the form of a corpus, and certification of IUT to serve as accreditation body on Sustainable Urban Transport are at different stages of implementation. All these aspects define the sustainability of IUT even after project completion. </w:t>
            </w:r>
            <w:r w:rsidR="001D45BA" w:rsidRPr="00A52DA9">
              <w:rPr>
                <w:color w:val="000000" w:themeColor="text1"/>
              </w:rPr>
              <w:t>IUT should also be involved in Component 1B so that the developments under Component 1A could be taken on board while implementing demonstration projects.</w:t>
            </w:r>
          </w:p>
          <w:p w14:paraId="17CAD5C4" w14:textId="77777777" w:rsidR="001D45BA" w:rsidRPr="00A52DA9" w:rsidRDefault="001D45BA" w:rsidP="007714DA">
            <w:pPr>
              <w:spacing w:after="0" w:line="240" w:lineRule="auto"/>
              <w:rPr>
                <w:color w:val="000000" w:themeColor="text1"/>
              </w:rPr>
            </w:pPr>
          </w:p>
          <w:p w14:paraId="7C2BE14E" w14:textId="6E5D531A" w:rsidR="00C075C3" w:rsidRPr="00A52DA9" w:rsidRDefault="002F11E4" w:rsidP="007714DA">
            <w:pPr>
              <w:spacing w:after="0" w:line="240" w:lineRule="auto"/>
              <w:rPr>
                <w:color w:val="000000" w:themeColor="text1"/>
              </w:rPr>
            </w:pPr>
            <w:r w:rsidRPr="00A52DA9">
              <w:rPr>
                <w:color w:val="000000" w:themeColor="text1"/>
              </w:rPr>
              <w:t xml:space="preserve">So far 10 training modules and 9 toolkits were prepared which </w:t>
            </w:r>
            <w:r w:rsidR="007714DA" w:rsidRPr="00A52DA9">
              <w:rPr>
                <w:color w:val="000000" w:themeColor="text1"/>
              </w:rPr>
              <w:t>were</w:t>
            </w:r>
            <w:r w:rsidRPr="00A52DA9">
              <w:rPr>
                <w:color w:val="000000" w:themeColor="text1"/>
              </w:rPr>
              <w:t xml:space="preserve"> valida</w:t>
            </w:r>
            <w:r w:rsidR="007714DA" w:rsidRPr="00A52DA9">
              <w:rPr>
                <w:color w:val="000000" w:themeColor="text1"/>
              </w:rPr>
              <w:t>ted</w:t>
            </w:r>
            <w:r w:rsidRPr="00A52DA9">
              <w:rPr>
                <w:color w:val="000000" w:themeColor="text1"/>
              </w:rPr>
              <w:t xml:space="preserve"> through validation workshops. </w:t>
            </w:r>
            <w:r w:rsidR="00311E0B" w:rsidRPr="00A52DA9">
              <w:rPr>
                <w:color w:val="000000" w:themeColor="text1"/>
              </w:rPr>
              <w:t xml:space="preserve">A number of training programmes were conducted during this reporting period. </w:t>
            </w:r>
            <w:r w:rsidRPr="00A52DA9">
              <w:rPr>
                <w:color w:val="000000" w:themeColor="text1"/>
              </w:rPr>
              <w:t>Most importantly two training of trainers workshops were conducted and trained 35 trainers at IUT. The project trained 514 people through 14 workshops on modules, 235 people through 8 workshops on toolkits. In addition, two capacity building programmes were conducted where 180 participants were trained. Apparently t</w:t>
            </w:r>
            <w:r w:rsidR="00C075C3" w:rsidRPr="00A52DA9">
              <w:rPr>
                <w:color w:val="000000" w:themeColor="text1"/>
              </w:rPr>
              <w:t xml:space="preserve">he project </w:t>
            </w:r>
            <w:r w:rsidRPr="00A52DA9">
              <w:rPr>
                <w:color w:val="000000" w:themeColor="text1"/>
              </w:rPr>
              <w:t xml:space="preserve">made a good progress </w:t>
            </w:r>
            <w:r w:rsidR="00C075C3" w:rsidRPr="00A52DA9">
              <w:rPr>
                <w:color w:val="000000" w:themeColor="text1"/>
              </w:rPr>
              <w:t xml:space="preserve">in </w:t>
            </w:r>
            <w:r w:rsidRPr="00A52DA9">
              <w:rPr>
                <w:color w:val="000000" w:themeColor="text1"/>
              </w:rPr>
              <w:t xml:space="preserve">mobilizing </w:t>
            </w:r>
            <w:r w:rsidR="00C075C3" w:rsidRPr="00A52DA9">
              <w:rPr>
                <w:color w:val="000000" w:themeColor="text1"/>
              </w:rPr>
              <w:t>the intended target group</w:t>
            </w:r>
            <w:r w:rsidRPr="00A52DA9">
              <w:rPr>
                <w:color w:val="000000" w:themeColor="text1"/>
              </w:rPr>
              <w:t>s</w:t>
            </w:r>
            <w:r w:rsidR="00C075C3" w:rsidRPr="00A52DA9">
              <w:rPr>
                <w:color w:val="000000" w:themeColor="text1"/>
              </w:rPr>
              <w:t xml:space="preserve"> </w:t>
            </w:r>
            <w:r w:rsidRPr="00A52DA9">
              <w:rPr>
                <w:color w:val="000000" w:themeColor="text1"/>
              </w:rPr>
              <w:t xml:space="preserve">for these trainings. </w:t>
            </w:r>
          </w:p>
          <w:p w14:paraId="5FE55618" w14:textId="77777777" w:rsidR="00C5494C" w:rsidRPr="00A52DA9" w:rsidRDefault="00C5494C" w:rsidP="007714DA">
            <w:pPr>
              <w:spacing w:after="0" w:line="240" w:lineRule="auto"/>
              <w:rPr>
                <w:color w:val="000000" w:themeColor="text1"/>
              </w:rPr>
            </w:pPr>
          </w:p>
          <w:p w14:paraId="691FA515" w14:textId="0042A08D" w:rsidR="00C075C3" w:rsidRPr="00A52DA9" w:rsidRDefault="00C075C3" w:rsidP="007714DA">
            <w:pPr>
              <w:spacing w:after="0" w:line="240" w:lineRule="auto"/>
              <w:rPr>
                <w:color w:val="000000" w:themeColor="text1"/>
              </w:rPr>
            </w:pPr>
            <w:r w:rsidRPr="00A52DA9">
              <w:rPr>
                <w:color w:val="000000" w:themeColor="text1"/>
              </w:rPr>
              <w:t xml:space="preserve">The project </w:t>
            </w:r>
            <w:r w:rsidR="00310295" w:rsidRPr="00A52DA9">
              <w:rPr>
                <w:color w:val="000000" w:themeColor="text1"/>
              </w:rPr>
              <w:t xml:space="preserve">is regularly </w:t>
            </w:r>
            <w:r w:rsidRPr="00A52DA9">
              <w:rPr>
                <w:color w:val="000000" w:themeColor="text1"/>
              </w:rPr>
              <w:t>produc</w:t>
            </w:r>
            <w:r w:rsidR="00310295" w:rsidRPr="00A52DA9">
              <w:rPr>
                <w:color w:val="000000" w:themeColor="text1"/>
              </w:rPr>
              <w:t>ing</w:t>
            </w:r>
            <w:r w:rsidRPr="00A52DA9">
              <w:rPr>
                <w:color w:val="000000" w:themeColor="text1"/>
              </w:rPr>
              <w:t xml:space="preserve"> newsletters and distributed to all the stakeholders. These are available </w:t>
            </w:r>
            <w:r w:rsidR="00310295" w:rsidRPr="00A52DA9">
              <w:rPr>
                <w:color w:val="000000" w:themeColor="text1"/>
              </w:rPr>
              <w:t xml:space="preserve">on </w:t>
            </w:r>
            <w:r w:rsidRPr="00A52DA9">
              <w:rPr>
                <w:color w:val="000000" w:themeColor="text1"/>
              </w:rPr>
              <w:t>SUTP website.</w:t>
            </w:r>
            <w:r w:rsidR="00310295" w:rsidRPr="00A52DA9">
              <w:rPr>
                <w:color w:val="000000" w:themeColor="text1"/>
              </w:rPr>
              <w:t xml:space="preserve"> Project website is being updated regularly. </w:t>
            </w:r>
            <w:r w:rsidRPr="00A52DA9">
              <w:rPr>
                <w:color w:val="000000" w:themeColor="text1"/>
              </w:rPr>
              <w:t>The responsiveness of the project board in overseeing the project implementation is satisfactory.</w:t>
            </w:r>
          </w:p>
          <w:p w14:paraId="7C24B127" w14:textId="77777777" w:rsidR="00C5494C" w:rsidRPr="00A52DA9" w:rsidRDefault="00C5494C" w:rsidP="007714DA">
            <w:pPr>
              <w:spacing w:after="0" w:line="240" w:lineRule="auto"/>
              <w:rPr>
                <w:color w:val="000000" w:themeColor="text1"/>
              </w:rPr>
            </w:pPr>
          </w:p>
          <w:p w14:paraId="522B0B11" w14:textId="20BF246E" w:rsidR="000B68D2" w:rsidRPr="00A52DA9" w:rsidRDefault="00C075C3" w:rsidP="007714DA">
            <w:pPr>
              <w:spacing w:after="0" w:line="240" w:lineRule="auto"/>
              <w:rPr>
                <w:color w:val="000000" w:themeColor="text1"/>
              </w:rPr>
            </w:pPr>
            <w:r w:rsidRPr="00A52DA9">
              <w:rPr>
                <w:color w:val="000000" w:themeColor="text1"/>
              </w:rPr>
              <w:t>Ov</w:t>
            </w:r>
            <w:r w:rsidR="00310295" w:rsidRPr="00A52DA9">
              <w:rPr>
                <w:color w:val="000000" w:themeColor="text1"/>
              </w:rPr>
              <w:t xml:space="preserve">erall, from the RTA perspective, </w:t>
            </w:r>
            <w:r w:rsidRPr="00A52DA9">
              <w:rPr>
                <w:color w:val="000000" w:themeColor="text1"/>
              </w:rPr>
              <w:t xml:space="preserve">this project can be rated satisfactory considering the </w:t>
            </w:r>
            <w:r w:rsidR="00C5494C" w:rsidRPr="00A52DA9">
              <w:rPr>
                <w:color w:val="000000" w:themeColor="text1"/>
              </w:rPr>
              <w:t>progress in the implementation of business plan to strengthen IUT, number of training programmes conducted, and response of project in correcting the PPM based on MTR recommendations.</w:t>
            </w:r>
          </w:p>
        </w:tc>
      </w:tr>
      <w:tr w:rsidR="000B68D2" w:rsidRPr="00A52DA9" w14:paraId="790E9D8F" w14:textId="77777777" w:rsidTr="003B0A2A">
        <w:tc>
          <w:tcPr>
            <w:tcW w:w="2740" w:type="dxa"/>
          </w:tcPr>
          <w:p w14:paraId="376C6ADE" w14:textId="77777777" w:rsidR="000B68D2" w:rsidRPr="00A52DA9" w:rsidRDefault="003B0A2A">
            <w:pPr>
              <w:rPr>
                <w:color w:val="000000" w:themeColor="text1"/>
              </w:rPr>
            </w:pPr>
            <w:r w:rsidRPr="00A52DA9">
              <w:rPr>
                <w:b/>
                <w:color w:val="000000" w:themeColor="text1"/>
              </w:rPr>
              <w:lastRenderedPageBreak/>
              <w:t>Highly Satisfactory (HS)</w:t>
            </w:r>
          </w:p>
        </w:tc>
        <w:tc>
          <w:tcPr>
            <w:tcW w:w="6370" w:type="dxa"/>
          </w:tcPr>
          <w:p w14:paraId="554CA97A" w14:textId="77777777" w:rsidR="000B68D2" w:rsidRPr="00A52DA9" w:rsidRDefault="003B0A2A">
            <w:pPr>
              <w:rPr>
                <w:color w:val="000000" w:themeColor="text1"/>
              </w:rPr>
            </w:pPr>
            <w:r w:rsidRPr="00A52DA9">
              <w:rPr>
                <w:b/>
                <w:color w:val="000000" w:themeColor="text1"/>
              </w:rPr>
              <w:t>Project is expected to achieve or exceed all its major global environmental objectives, and yield substantial global environmental benefits, without major shortcomings. The project can be presented as 'good practice'.</w:t>
            </w:r>
          </w:p>
        </w:tc>
      </w:tr>
      <w:tr w:rsidR="000B68D2" w:rsidRPr="00A52DA9" w14:paraId="39FD73E6" w14:textId="77777777" w:rsidTr="003B0A2A">
        <w:tc>
          <w:tcPr>
            <w:tcW w:w="2740" w:type="dxa"/>
          </w:tcPr>
          <w:p w14:paraId="40BF7AE6" w14:textId="77777777" w:rsidR="000B68D2" w:rsidRPr="00A52DA9" w:rsidRDefault="003B0A2A">
            <w:pPr>
              <w:rPr>
                <w:color w:val="000000" w:themeColor="text1"/>
              </w:rPr>
            </w:pPr>
            <w:r w:rsidRPr="00A52DA9">
              <w:rPr>
                <w:b/>
                <w:color w:val="000000" w:themeColor="text1"/>
              </w:rPr>
              <w:t>Satisfactory (S)</w:t>
            </w:r>
          </w:p>
        </w:tc>
        <w:tc>
          <w:tcPr>
            <w:tcW w:w="6370" w:type="dxa"/>
          </w:tcPr>
          <w:p w14:paraId="0CDA9E74" w14:textId="77777777" w:rsidR="000B68D2" w:rsidRPr="00A52DA9" w:rsidRDefault="003B0A2A">
            <w:pPr>
              <w:rPr>
                <w:color w:val="000000" w:themeColor="text1"/>
              </w:rPr>
            </w:pPr>
            <w:r w:rsidRPr="00A52DA9">
              <w:rPr>
                <w:b/>
                <w:color w:val="000000" w:themeColor="text1"/>
              </w:rPr>
              <w:t>Project is expected to achieve most of its major global environmental objectives, and yield satisfactory global environmental benefits, with only minor shortcomings.</w:t>
            </w:r>
          </w:p>
        </w:tc>
      </w:tr>
      <w:tr w:rsidR="000B68D2" w:rsidRPr="00A52DA9" w14:paraId="7839D0CC" w14:textId="77777777" w:rsidTr="003B0A2A">
        <w:tc>
          <w:tcPr>
            <w:tcW w:w="2740" w:type="dxa"/>
          </w:tcPr>
          <w:p w14:paraId="4B541B64" w14:textId="77777777" w:rsidR="000B68D2" w:rsidRPr="00A52DA9" w:rsidRDefault="003B0A2A">
            <w:pPr>
              <w:rPr>
                <w:color w:val="000000" w:themeColor="text1"/>
              </w:rPr>
            </w:pPr>
            <w:r w:rsidRPr="00A52DA9">
              <w:rPr>
                <w:b/>
                <w:color w:val="000000" w:themeColor="text1"/>
              </w:rPr>
              <w:t>Marginally Satisfactory (MS)</w:t>
            </w:r>
          </w:p>
        </w:tc>
        <w:tc>
          <w:tcPr>
            <w:tcW w:w="6370" w:type="dxa"/>
          </w:tcPr>
          <w:p w14:paraId="74ABA730" w14:textId="77777777" w:rsidR="000B68D2" w:rsidRPr="00A52DA9" w:rsidRDefault="003B0A2A">
            <w:pPr>
              <w:rPr>
                <w:color w:val="000000" w:themeColor="text1"/>
              </w:rPr>
            </w:pPr>
            <w:r w:rsidRPr="00A52DA9">
              <w:rPr>
                <w:b/>
                <w:color w:val="000000" w:themeColor="text1"/>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0B68D2" w:rsidRPr="00A52DA9" w14:paraId="540A7487" w14:textId="77777777" w:rsidTr="003B0A2A">
        <w:tc>
          <w:tcPr>
            <w:tcW w:w="2740" w:type="dxa"/>
          </w:tcPr>
          <w:p w14:paraId="5D0C25C2" w14:textId="77777777" w:rsidR="000B68D2" w:rsidRPr="00A52DA9" w:rsidRDefault="003B0A2A">
            <w:pPr>
              <w:rPr>
                <w:color w:val="000000" w:themeColor="text1"/>
              </w:rPr>
            </w:pPr>
            <w:r w:rsidRPr="00A52DA9">
              <w:rPr>
                <w:b/>
                <w:color w:val="000000" w:themeColor="text1"/>
              </w:rPr>
              <w:t>Marginally Unsatisfactory (MU)</w:t>
            </w:r>
            <w:r w:rsidRPr="00A52DA9">
              <w:rPr>
                <w:b/>
                <w:color w:val="000000" w:themeColor="text1"/>
              </w:rPr>
              <w:tab/>
            </w:r>
          </w:p>
        </w:tc>
        <w:tc>
          <w:tcPr>
            <w:tcW w:w="6370" w:type="dxa"/>
          </w:tcPr>
          <w:p w14:paraId="361162DC" w14:textId="77777777" w:rsidR="000B68D2" w:rsidRPr="00A52DA9" w:rsidRDefault="003B0A2A">
            <w:pPr>
              <w:rPr>
                <w:color w:val="000000" w:themeColor="text1"/>
              </w:rPr>
            </w:pPr>
            <w:r w:rsidRPr="00A52DA9">
              <w:rPr>
                <w:b/>
                <w:color w:val="000000" w:themeColor="text1"/>
              </w:rPr>
              <w:t>Project is expected to achieve its major global environmental objectives with major shortcomings or is expected to achieve only some of its major global environmental objectives.</w:t>
            </w:r>
          </w:p>
        </w:tc>
      </w:tr>
      <w:tr w:rsidR="000B68D2" w:rsidRPr="00A52DA9" w14:paraId="162B5623" w14:textId="77777777" w:rsidTr="003B0A2A">
        <w:tc>
          <w:tcPr>
            <w:tcW w:w="2740" w:type="dxa"/>
          </w:tcPr>
          <w:p w14:paraId="30253A62" w14:textId="77777777" w:rsidR="000B68D2" w:rsidRPr="00A52DA9" w:rsidRDefault="003B0A2A">
            <w:pPr>
              <w:rPr>
                <w:color w:val="000000" w:themeColor="text1"/>
              </w:rPr>
            </w:pPr>
            <w:r w:rsidRPr="00A52DA9">
              <w:rPr>
                <w:b/>
                <w:color w:val="000000" w:themeColor="text1"/>
              </w:rPr>
              <w:t>Unsatisfactory (U)</w:t>
            </w:r>
          </w:p>
        </w:tc>
        <w:tc>
          <w:tcPr>
            <w:tcW w:w="6370" w:type="dxa"/>
          </w:tcPr>
          <w:p w14:paraId="1F3D8530" w14:textId="77777777" w:rsidR="000B68D2" w:rsidRPr="00A52DA9" w:rsidRDefault="003B0A2A">
            <w:pPr>
              <w:rPr>
                <w:color w:val="000000" w:themeColor="text1"/>
              </w:rPr>
            </w:pPr>
            <w:r w:rsidRPr="00A52DA9">
              <w:rPr>
                <w:b/>
                <w:color w:val="000000" w:themeColor="text1"/>
              </w:rPr>
              <w:t xml:space="preserve">Project is expected not to achieve most of its major global environment objectives or to yield any satisfactory global </w:t>
            </w:r>
            <w:r w:rsidRPr="00A52DA9">
              <w:rPr>
                <w:b/>
                <w:color w:val="000000" w:themeColor="text1"/>
              </w:rPr>
              <w:lastRenderedPageBreak/>
              <w:t>environmental benefits.</w:t>
            </w:r>
          </w:p>
        </w:tc>
      </w:tr>
      <w:tr w:rsidR="000B68D2" w:rsidRPr="00A52DA9" w14:paraId="7930D05B" w14:textId="77777777" w:rsidTr="003B0A2A">
        <w:tc>
          <w:tcPr>
            <w:tcW w:w="2740" w:type="dxa"/>
          </w:tcPr>
          <w:p w14:paraId="17942C13" w14:textId="77777777" w:rsidR="000B68D2" w:rsidRPr="00A52DA9" w:rsidRDefault="003B0A2A">
            <w:pPr>
              <w:rPr>
                <w:color w:val="000000" w:themeColor="text1"/>
              </w:rPr>
            </w:pPr>
            <w:r w:rsidRPr="00A52DA9">
              <w:rPr>
                <w:b/>
                <w:color w:val="000000" w:themeColor="text1"/>
              </w:rPr>
              <w:lastRenderedPageBreak/>
              <w:t>Highly Unsatisfactory (HU)</w:t>
            </w:r>
          </w:p>
        </w:tc>
        <w:tc>
          <w:tcPr>
            <w:tcW w:w="6370" w:type="dxa"/>
          </w:tcPr>
          <w:p w14:paraId="2A6B8096" w14:textId="77777777" w:rsidR="000B68D2" w:rsidRPr="00A52DA9" w:rsidRDefault="003B0A2A">
            <w:pPr>
              <w:rPr>
                <w:color w:val="000000" w:themeColor="text1"/>
              </w:rPr>
            </w:pPr>
            <w:r w:rsidRPr="00A52DA9">
              <w:rPr>
                <w:b/>
                <w:color w:val="000000" w:themeColor="text1"/>
              </w:rPr>
              <w:t>The project has failed to achieve, and is not expected to achieve, any of its major global environment objectives with no worthwhile benefits.</w:t>
            </w:r>
          </w:p>
        </w:tc>
      </w:tr>
    </w:tbl>
    <w:p w14:paraId="60B63967" w14:textId="77777777" w:rsidR="000B68D2" w:rsidRPr="00A52DA9" w:rsidRDefault="000B68D2">
      <w:pPr>
        <w:rPr>
          <w:color w:val="000000" w:themeColor="text1"/>
        </w:rPr>
        <w:sectPr w:rsidR="000B68D2" w:rsidRPr="00A52DA9">
          <w:pgSz w:w="11906" w:h="16838"/>
          <w:pgMar w:top="1418" w:right="1418" w:bottom="1134" w:left="1418" w:header="720" w:footer="720" w:gutter="0"/>
          <w:cols w:space="720"/>
        </w:sectPr>
      </w:pPr>
    </w:p>
    <w:p w14:paraId="49C5187B" w14:textId="77777777" w:rsidR="000B68D2" w:rsidRPr="00A52DA9" w:rsidRDefault="003B0A2A">
      <w:pPr>
        <w:pStyle w:val="npara"/>
        <w:rPr>
          <w:color w:val="000000" w:themeColor="text1"/>
        </w:rPr>
      </w:pPr>
      <w:r w:rsidRPr="00A52DA9">
        <w:rPr>
          <w:rStyle w:val="unHeaderStyle"/>
          <w:color w:val="000000" w:themeColor="text1"/>
          <w:highlight w:val="yellow"/>
        </w:rPr>
        <w:lastRenderedPageBreak/>
        <w:t>ADJUSTMENTS</w:t>
      </w:r>
    </w:p>
    <w:p w14:paraId="29490E63" w14:textId="77777777" w:rsidR="000B68D2" w:rsidRPr="00A52DA9" w:rsidRDefault="003B0A2A">
      <w:pPr>
        <w:pStyle w:val="npara"/>
        <w:rPr>
          <w:color w:val="000000" w:themeColor="text1"/>
        </w:rPr>
      </w:pPr>
      <w:r w:rsidRPr="00A52DA9">
        <w:rPr>
          <w:rStyle w:val="unHeaderStyle"/>
          <w:color w:val="000000" w:themeColor="text1"/>
        </w:rPr>
        <w:t>Adjustments to Project Milestones, Project Strategy and Risk Management</w:t>
      </w:r>
    </w:p>
    <w:p w14:paraId="72B9AE6C" w14:textId="77777777" w:rsidR="000B68D2" w:rsidRPr="00A52DA9" w:rsidRDefault="003B0A2A">
      <w:pPr>
        <w:pStyle w:val="npara"/>
        <w:rPr>
          <w:color w:val="000000" w:themeColor="text1"/>
        </w:rPr>
      </w:pPr>
      <w:r w:rsidRPr="00A52DA9">
        <w:rPr>
          <w:rStyle w:val="unHeaderStyle"/>
          <w:color w:val="000000" w:themeColor="text1"/>
        </w:rPr>
        <w:t>Key Project Milestones</w:t>
      </w:r>
    </w:p>
    <w:p w14:paraId="586569DB" w14:textId="77777777" w:rsidR="000B68D2" w:rsidRPr="00A52DA9" w:rsidRDefault="003B0A2A">
      <w:pPr>
        <w:pStyle w:val="npara"/>
        <w:rPr>
          <w:color w:val="000000" w:themeColor="text1"/>
        </w:rPr>
      </w:pPr>
      <w:r w:rsidRPr="00A52DA9">
        <w:rPr>
          <w:rStyle w:val="undpStyle"/>
          <w:color w:val="000000" w:themeColor="text1"/>
        </w:rPr>
        <w:t>Have significant delays occurred in the project start, inception workshop, Mid-term Review, Terminal Evaluation or project duration?</w:t>
      </w:r>
    </w:p>
    <w:p w14:paraId="459AE3E1" w14:textId="77777777" w:rsidR="000B68D2" w:rsidRPr="00A52DA9" w:rsidRDefault="000B68D2">
      <w:pPr>
        <w:pStyle w:val="npara"/>
        <w:rPr>
          <w:color w:val="000000" w:themeColor="text1"/>
        </w:rPr>
      </w:pPr>
    </w:p>
    <w:p w14:paraId="6225091A" w14:textId="77777777" w:rsidR="000B68D2" w:rsidRPr="00A52DA9" w:rsidRDefault="003B0A2A">
      <w:pPr>
        <w:pStyle w:val="npara"/>
        <w:rPr>
          <w:color w:val="000000" w:themeColor="text1"/>
        </w:rPr>
      </w:pPr>
      <w:r w:rsidRPr="00A52DA9">
        <w:rPr>
          <w:rStyle w:val="undpStyle"/>
          <w:color w:val="000000" w:themeColor="text1"/>
        </w:rPr>
        <w:t>If yes, were these changes reported in a previous APR/PIR?</w:t>
      </w:r>
    </w:p>
    <w:p w14:paraId="41DB0688" w14:textId="77777777" w:rsidR="000B68D2" w:rsidRPr="00A52DA9" w:rsidRDefault="000B68D2">
      <w:pPr>
        <w:pStyle w:val="npara"/>
        <w:rPr>
          <w:color w:val="000000" w:themeColor="text1"/>
        </w:rPr>
      </w:pPr>
    </w:p>
    <w:tbl>
      <w:tblPr>
        <w:tblStyle w:val="myOwnTableStyle"/>
        <w:tblW w:w="0" w:type="auto"/>
        <w:tblInd w:w="0" w:type="dxa"/>
        <w:tblLook w:val="04A0" w:firstRow="1" w:lastRow="0" w:firstColumn="1" w:lastColumn="0" w:noHBand="0" w:noVBand="1"/>
      </w:tblPr>
      <w:tblGrid>
        <w:gridCol w:w="1692"/>
        <w:gridCol w:w="1995"/>
        <w:gridCol w:w="2672"/>
        <w:gridCol w:w="2751"/>
      </w:tblGrid>
      <w:tr w:rsidR="003936AD" w:rsidRPr="00A52DA9" w14:paraId="1ADE5FC8" w14:textId="77777777">
        <w:tc>
          <w:tcPr>
            <w:tcW w:w="3000" w:type="dxa"/>
            <w:vAlign w:val="center"/>
          </w:tcPr>
          <w:p w14:paraId="0A967251" w14:textId="77777777" w:rsidR="000B68D2" w:rsidRPr="00A52DA9" w:rsidRDefault="003B0A2A">
            <w:pPr>
              <w:rPr>
                <w:color w:val="000000" w:themeColor="text1"/>
              </w:rPr>
            </w:pPr>
            <w:r w:rsidRPr="00A52DA9">
              <w:rPr>
                <w:b/>
                <w:color w:val="000000" w:themeColor="text1"/>
              </w:rPr>
              <w:t>Key project milestone</w:t>
            </w:r>
          </w:p>
        </w:tc>
        <w:tc>
          <w:tcPr>
            <w:tcW w:w="4000" w:type="dxa"/>
            <w:vAlign w:val="center"/>
          </w:tcPr>
          <w:p w14:paraId="48AC37E9" w14:textId="77777777" w:rsidR="000B68D2" w:rsidRPr="00A52DA9" w:rsidRDefault="003B0A2A">
            <w:pPr>
              <w:rPr>
                <w:color w:val="000000" w:themeColor="text1"/>
              </w:rPr>
            </w:pPr>
            <w:r w:rsidRPr="00A52DA9">
              <w:rPr>
                <w:b/>
                <w:color w:val="000000" w:themeColor="text1"/>
              </w:rPr>
              <w:t>Scope of delay (in months)</w:t>
            </w:r>
          </w:p>
        </w:tc>
        <w:tc>
          <w:tcPr>
            <w:tcW w:w="5000" w:type="dxa"/>
            <w:vAlign w:val="center"/>
          </w:tcPr>
          <w:p w14:paraId="11E9BF1D" w14:textId="77777777" w:rsidR="000B68D2" w:rsidRPr="00A52DA9" w:rsidRDefault="003B0A2A">
            <w:pPr>
              <w:rPr>
                <w:color w:val="000000" w:themeColor="text1"/>
              </w:rPr>
            </w:pPr>
            <w:r w:rsidRPr="00A52DA9">
              <w:rPr>
                <w:b/>
                <w:color w:val="000000" w:themeColor="text1"/>
              </w:rPr>
              <w:t>Briefly describe change or reason for change</w:t>
            </w:r>
          </w:p>
        </w:tc>
        <w:tc>
          <w:tcPr>
            <w:tcW w:w="5000" w:type="dxa"/>
            <w:vAlign w:val="center"/>
          </w:tcPr>
          <w:p w14:paraId="4F556A5D" w14:textId="77777777" w:rsidR="000B68D2" w:rsidRPr="00A52DA9" w:rsidRDefault="003B0A2A">
            <w:pPr>
              <w:rPr>
                <w:color w:val="000000" w:themeColor="text1"/>
              </w:rPr>
            </w:pPr>
            <w:r w:rsidRPr="00A52DA9">
              <w:rPr>
                <w:b/>
                <w:color w:val="000000" w:themeColor="text1"/>
              </w:rPr>
              <w:t>Briefly describe the implications or consequences this has had on project implementation</w:t>
            </w:r>
          </w:p>
        </w:tc>
      </w:tr>
      <w:tr w:rsidR="003936AD" w:rsidRPr="00A52DA9" w14:paraId="16E8A5D6" w14:textId="77777777">
        <w:tc>
          <w:tcPr>
            <w:tcW w:w="3000" w:type="dxa"/>
          </w:tcPr>
          <w:p w14:paraId="600D4802" w14:textId="77777777" w:rsidR="000B68D2" w:rsidRPr="00A52DA9" w:rsidRDefault="003B0A2A">
            <w:pPr>
              <w:rPr>
                <w:color w:val="000000" w:themeColor="text1"/>
              </w:rPr>
            </w:pPr>
            <w:r w:rsidRPr="00A52DA9">
              <w:rPr>
                <w:color w:val="000000" w:themeColor="text1"/>
              </w:rPr>
              <w:t>Project Start (i.e. project document signature date)</w:t>
            </w:r>
          </w:p>
        </w:tc>
        <w:tc>
          <w:tcPr>
            <w:tcW w:w="4000" w:type="dxa"/>
          </w:tcPr>
          <w:p w14:paraId="78905216" w14:textId="77777777" w:rsidR="000B68D2" w:rsidRPr="00A52DA9" w:rsidRDefault="00C90C73">
            <w:pPr>
              <w:rPr>
                <w:color w:val="000000" w:themeColor="text1"/>
              </w:rPr>
            </w:pPr>
            <w:r w:rsidRPr="00A52DA9">
              <w:rPr>
                <w:color w:val="000000" w:themeColor="text1"/>
              </w:rPr>
              <w:t>April, 2010: No delay</w:t>
            </w:r>
          </w:p>
        </w:tc>
        <w:tc>
          <w:tcPr>
            <w:tcW w:w="5000" w:type="dxa"/>
          </w:tcPr>
          <w:p w14:paraId="53A9FC45" w14:textId="77777777" w:rsidR="000B68D2" w:rsidRPr="00A52DA9" w:rsidRDefault="00C90C73">
            <w:pPr>
              <w:rPr>
                <w:color w:val="000000" w:themeColor="text1"/>
              </w:rPr>
            </w:pPr>
            <w:r w:rsidRPr="00A52DA9">
              <w:rPr>
                <w:color w:val="000000" w:themeColor="text1"/>
              </w:rPr>
              <w:t xml:space="preserve"> NIL</w:t>
            </w:r>
          </w:p>
        </w:tc>
        <w:tc>
          <w:tcPr>
            <w:tcW w:w="5000" w:type="dxa"/>
          </w:tcPr>
          <w:p w14:paraId="3B3FBAA8" w14:textId="77777777" w:rsidR="000B68D2" w:rsidRPr="00A52DA9" w:rsidRDefault="00C90C73">
            <w:pPr>
              <w:rPr>
                <w:color w:val="000000" w:themeColor="text1"/>
              </w:rPr>
            </w:pPr>
            <w:r w:rsidRPr="00A52DA9">
              <w:rPr>
                <w:color w:val="000000" w:themeColor="text1"/>
              </w:rPr>
              <w:t>NIL</w:t>
            </w:r>
          </w:p>
        </w:tc>
      </w:tr>
      <w:tr w:rsidR="003936AD" w:rsidRPr="00A52DA9" w14:paraId="333229EC" w14:textId="77777777">
        <w:tc>
          <w:tcPr>
            <w:tcW w:w="3000" w:type="dxa"/>
          </w:tcPr>
          <w:p w14:paraId="762EBE4F" w14:textId="77777777" w:rsidR="000B68D2" w:rsidRPr="00A52DA9" w:rsidRDefault="003B0A2A">
            <w:pPr>
              <w:rPr>
                <w:color w:val="000000" w:themeColor="text1"/>
              </w:rPr>
            </w:pPr>
            <w:r w:rsidRPr="00A52DA9">
              <w:rPr>
                <w:color w:val="000000" w:themeColor="text1"/>
              </w:rPr>
              <w:t>Inception Workshop</w:t>
            </w:r>
          </w:p>
        </w:tc>
        <w:tc>
          <w:tcPr>
            <w:tcW w:w="4000" w:type="dxa"/>
          </w:tcPr>
          <w:p w14:paraId="7A47C60C" w14:textId="77777777" w:rsidR="000B68D2" w:rsidRPr="00A52DA9" w:rsidRDefault="00C90C73">
            <w:pPr>
              <w:rPr>
                <w:color w:val="000000" w:themeColor="text1"/>
              </w:rPr>
            </w:pPr>
            <w:r w:rsidRPr="00A52DA9">
              <w:rPr>
                <w:color w:val="000000" w:themeColor="text1"/>
              </w:rPr>
              <w:t>June 9, 2010: No delay</w:t>
            </w:r>
          </w:p>
        </w:tc>
        <w:tc>
          <w:tcPr>
            <w:tcW w:w="5000" w:type="dxa"/>
          </w:tcPr>
          <w:p w14:paraId="2E85A32F" w14:textId="77777777" w:rsidR="000B68D2" w:rsidRPr="00A52DA9" w:rsidRDefault="00C90C73">
            <w:pPr>
              <w:rPr>
                <w:color w:val="000000" w:themeColor="text1"/>
              </w:rPr>
            </w:pPr>
            <w:r w:rsidRPr="00A52DA9">
              <w:rPr>
                <w:color w:val="000000" w:themeColor="text1"/>
              </w:rPr>
              <w:t>NIL</w:t>
            </w:r>
          </w:p>
        </w:tc>
        <w:tc>
          <w:tcPr>
            <w:tcW w:w="5000" w:type="dxa"/>
          </w:tcPr>
          <w:p w14:paraId="57D22068" w14:textId="77777777" w:rsidR="000B68D2" w:rsidRPr="00A52DA9" w:rsidRDefault="000B68D2">
            <w:pPr>
              <w:rPr>
                <w:color w:val="000000" w:themeColor="text1"/>
              </w:rPr>
            </w:pPr>
          </w:p>
        </w:tc>
      </w:tr>
      <w:tr w:rsidR="003936AD" w:rsidRPr="00A52DA9" w14:paraId="4777CB3C" w14:textId="77777777">
        <w:tc>
          <w:tcPr>
            <w:tcW w:w="3000" w:type="dxa"/>
          </w:tcPr>
          <w:p w14:paraId="267F0B0B" w14:textId="77777777" w:rsidR="000B68D2" w:rsidRPr="00A52DA9" w:rsidRDefault="003B0A2A">
            <w:pPr>
              <w:rPr>
                <w:color w:val="000000" w:themeColor="text1"/>
              </w:rPr>
            </w:pPr>
            <w:r w:rsidRPr="00A52DA9">
              <w:rPr>
                <w:color w:val="000000" w:themeColor="text1"/>
              </w:rPr>
              <w:t>Mid-term Review</w:t>
            </w:r>
          </w:p>
        </w:tc>
        <w:tc>
          <w:tcPr>
            <w:tcW w:w="4000" w:type="dxa"/>
          </w:tcPr>
          <w:p w14:paraId="72D76355" w14:textId="3F6A322C" w:rsidR="000B68D2" w:rsidRPr="00A52DA9" w:rsidRDefault="003936AD" w:rsidP="003936AD">
            <w:pPr>
              <w:rPr>
                <w:color w:val="000000" w:themeColor="text1"/>
              </w:rPr>
            </w:pPr>
            <w:r w:rsidRPr="00A52DA9">
              <w:rPr>
                <w:color w:val="000000" w:themeColor="text1"/>
              </w:rPr>
              <w:t>15</w:t>
            </w:r>
          </w:p>
        </w:tc>
        <w:tc>
          <w:tcPr>
            <w:tcW w:w="5000" w:type="dxa"/>
          </w:tcPr>
          <w:p w14:paraId="4C0AB8E0" w14:textId="1F64FD9C" w:rsidR="000B68D2" w:rsidRPr="00A52DA9" w:rsidRDefault="003936AD" w:rsidP="003936AD">
            <w:pPr>
              <w:rPr>
                <w:color w:val="000000" w:themeColor="text1"/>
              </w:rPr>
            </w:pPr>
            <w:r w:rsidRPr="00A52DA9">
              <w:rPr>
                <w:color w:val="000000" w:themeColor="text1"/>
              </w:rPr>
              <w:t>Due to a delay in the implementation of most of the project activities, the MTR was conducted in June 2013 against March 2012 (as per approved CEO endorsement request document)</w:t>
            </w:r>
          </w:p>
        </w:tc>
        <w:tc>
          <w:tcPr>
            <w:tcW w:w="5000" w:type="dxa"/>
          </w:tcPr>
          <w:p w14:paraId="52635319" w14:textId="035E7859" w:rsidR="000B68D2" w:rsidRPr="00A52DA9" w:rsidRDefault="003936AD">
            <w:pPr>
              <w:rPr>
                <w:color w:val="000000" w:themeColor="text1"/>
              </w:rPr>
            </w:pPr>
            <w:r w:rsidRPr="00A52DA9">
              <w:rPr>
                <w:color w:val="000000" w:themeColor="text1"/>
              </w:rPr>
              <w:t>This will have an influence on the Terminal Evaluation and Project closure date accordingly.</w:t>
            </w:r>
          </w:p>
        </w:tc>
      </w:tr>
      <w:tr w:rsidR="003936AD" w:rsidRPr="00A52DA9" w14:paraId="0AE36984" w14:textId="77777777">
        <w:tc>
          <w:tcPr>
            <w:tcW w:w="3000" w:type="dxa"/>
          </w:tcPr>
          <w:p w14:paraId="59BC9EE0" w14:textId="77777777" w:rsidR="000B68D2" w:rsidRPr="00A52DA9" w:rsidRDefault="003B0A2A">
            <w:pPr>
              <w:rPr>
                <w:color w:val="000000" w:themeColor="text1"/>
              </w:rPr>
            </w:pPr>
            <w:r w:rsidRPr="00A52DA9">
              <w:rPr>
                <w:color w:val="000000" w:themeColor="text1"/>
              </w:rPr>
              <w:t>Terminal Evaluation</w:t>
            </w:r>
          </w:p>
        </w:tc>
        <w:tc>
          <w:tcPr>
            <w:tcW w:w="4000" w:type="dxa"/>
          </w:tcPr>
          <w:p w14:paraId="3427EEA9" w14:textId="18C53A2F" w:rsidR="000B68D2" w:rsidRPr="00A52DA9" w:rsidRDefault="003936AD">
            <w:pPr>
              <w:rPr>
                <w:color w:val="000000" w:themeColor="text1"/>
              </w:rPr>
            </w:pPr>
            <w:r w:rsidRPr="00A52DA9">
              <w:rPr>
                <w:color w:val="000000" w:themeColor="text1"/>
              </w:rPr>
              <w:t>12</w:t>
            </w:r>
          </w:p>
        </w:tc>
        <w:tc>
          <w:tcPr>
            <w:tcW w:w="5000" w:type="dxa"/>
          </w:tcPr>
          <w:p w14:paraId="7AFBA9D3" w14:textId="44607529" w:rsidR="000B68D2" w:rsidRPr="00A52DA9" w:rsidRDefault="003936AD" w:rsidP="003936AD">
            <w:pPr>
              <w:rPr>
                <w:color w:val="000000" w:themeColor="text1"/>
              </w:rPr>
            </w:pPr>
            <w:r w:rsidRPr="00A52DA9">
              <w:rPr>
                <w:color w:val="000000" w:themeColor="text1"/>
              </w:rPr>
              <w:t>Delay in the implementation of most of the project activities.</w:t>
            </w:r>
          </w:p>
        </w:tc>
        <w:tc>
          <w:tcPr>
            <w:tcW w:w="5000" w:type="dxa"/>
          </w:tcPr>
          <w:p w14:paraId="23AEFB17" w14:textId="7CC37E07" w:rsidR="000B68D2" w:rsidRPr="00A52DA9" w:rsidRDefault="003936AD" w:rsidP="003936AD">
            <w:pPr>
              <w:rPr>
                <w:color w:val="000000" w:themeColor="text1"/>
              </w:rPr>
            </w:pPr>
            <w:r w:rsidRPr="00A52DA9">
              <w:rPr>
                <w:color w:val="000000" w:themeColor="text1"/>
              </w:rPr>
              <w:t>Project closure date needs to be revised</w:t>
            </w:r>
          </w:p>
        </w:tc>
      </w:tr>
      <w:tr w:rsidR="003936AD" w:rsidRPr="00A52DA9" w14:paraId="30240C60" w14:textId="77777777">
        <w:tc>
          <w:tcPr>
            <w:tcW w:w="3000" w:type="dxa"/>
          </w:tcPr>
          <w:p w14:paraId="51539D5B" w14:textId="77777777" w:rsidR="000B68D2" w:rsidRPr="00A52DA9" w:rsidRDefault="003B0A2A">
            <w:pPr>
              <w:rPr>
                <w:color w:val="000000" w:themeColor="text1"/>
              </w:rPr>
            </w:pPr>
            <w:r w:rsidRPr="00A52DA9">
              <w:rPr>
                <w:color w:val="000000" w:themeColor="text1"/>
              </w:rPr>
              <w:t>Project Duration (i.e. project extension)</w:t>
            </w:r>
          </w:p>
        </w:tc>
        <w:tc>
          <w:tcPr>
            <w:tcW w:w="4000" w:type="dxa"/>
          </w:tcPr>
          <w:p w14:paraId="0FC892F0" w14:textId="473651AD" w:rsidR="000B68D2" w:rsidRPr="00A52DA9" w:rsidRDefault="00613455">
            <w:pPr>
              <w:rPr>
                <w:color w:val="000000" w:themeColor="text1"/>
              </w:rPr>
            </w:pPr>
            <w:r w:rsidRPr="00A52DA9">
              <w:rPr>
                <w:color w:val="000000" w:themeColor="text1"/>
              </w:rPr>
              <w:t>12 months</w:t>
            </w:r>
            <w:r w:rsidR="007867BF" w:rsidRPr="00A52DA9">
              <w:rPr>
                <w:color w:val="000000" w:themeColor="text1"/>
              </w:rPr>
              <w:t xml:space="preserve"> extension</w:t>
            </w:r>
          </w:p>
        </w:tc>
        <w:tc>
          <w:tcPr>
            <w:tcW w:w="5000" w:type="dxa"/>
          </w:tcPr>
          <w:p w14:paraId="1CB9C3BA" w14:textId="6D2D7466" w:rsidR="000B68D2" w:rsidRPr="00A52DA9" w:rsidRDefault="00613455" w:rsidP="003936AD">
            <w:pPr>
              <w:rPr>
                <w:color w:val="000000" w:themeColor="text1"/>
              </w:rPr>
            </w:pPr>
            <w:r w:rsidRPr="00A52DA9">
              <w:rPr>
                <w:color w:val="000000" w:themeColor="text1"/>
              </w:rPr>
              <w:t>It is foreseen that establishment of KM</w:t>
            </w:r>
            <w:r w:rsidR="004C35B6" w:rsidRPr="00A52DA9">
              <w:rPr>
                <w:color w:val="000000" w:themeColor="text1"/>
              </w:rPr>
              <w:t>D</w:t>
            </w:r>
            <w:r w:rsidRPr="00A52DA9">
              <w:rPr>
                <w:color w:val="000000" w:themeColor="text1"/>
              </w:rPr>
              <w:t>C will take longer than expected. Training initiatives will also benefit from time extension.</w:t>
            </w:r>
            <w:r w:rsidR="003936AD" w:rsidRPr="00A52DA9">
              <w:rPr>
                <w:color w:val="000000" w:themeColor="text1"/>
              </w:rPr>
              <w:t xml:space="preserve"> The revised project closure date is 30 November 2013.</w:t>
            </w:r>
          </w:p>
        </w:tc>
        <w:tc>
          <w:tcPr>
            <w:tcW w:w="5000" w:type="dxa"/>
          </w:tcPr>
          <w:p w14:paraId="1D967570" w14:textId="77777777" w:rsidR="000B68D2" w:rsidRPr="00A52DA9" w:rsidRDefault="007867BF">
            <w:pPr>
              <w:rPr>
                <w:color w:val="000000" w:themeColor="text1"/>
              </w:rPr>
            </w:pPr>
            <w:r w:rsidRPr="00A52DA9">
              <w:rPr>
                <w:color w:val="000000" w:themeColor="text1"/>
              </w:rPr>
              <w:t>None</w:t>
            </w:r>
          </w:p>
        </w:tc>
      </w:tr>
    </w:tbl>
    <w:p w14:paraId="71FB8BAC" w14:textId="77777777" w:rsidR="000B68D2" w:rsidRPr="00A52DA9" w:rsidRDefault="000B68D2">
      <w:pPr>
        <w:rPr>
          <w:color w:val="000000" w:themeColor="text1"/>
        </w:rPr>
      </w:pPr>
    </w:p>
    <w:p w14:paraId="5A2A4CA7" w14:textId="77777777" w:rsidR="000B68D2" w:rsidRPr="00A52DA9" w:rsidRDefault="003B0A2A">
      <w:pPr>
        <w:pStyle w:val="npara"/>
        <w:rPr>
          <w:color w:val="000000" w:themeColor="text1"/>
        </w:rPr>
      </w:pPr>
      <w:r w:rsidRPr="00A52DA9">
        <w:rPr>
          <w:rStyle w:val="unHeaderStyle"/>
          <w:color w:val="000000" w:themeColor="text1"/>
        </w:rPr>
        <w:t>Adjustments to Project Strategy</w:t>
      </w:r>
    </w:p>
    <w:p w14:paraId="23CB9696" w14:textId="77777777" w:rsidR="000B68D2" w:rsidRPr="00A52DA9" w:rsidRDefault="003B0A2A">
      <w:pPr>
        <w:pStyle w:val="npara"/>
        <w:rPr>
          <w:color w:val="000000" w:themeColor="text1"/>
        </w:rPr>
      </w:pPr>
      <w:r w:rsidRPr="00A52DA9">
        <w:rPr>
          <w:rStyle w:val="undpStyle"/>
          <w:color w:val="000000" w:themeColor="text1"/>
        </w:rPr>
        <w:t xml:space="preserve">Has the project made any changes to its strategy (i.e. </w:t>
      </w:r>
      <w:proofErr w:type="spellStart"/>
      <w:r w:rsidRPr="00A52DA9">
        <w:rPr>
          <w:rStyle w:val="undpStyle"/>
          <w:color w:val="000000" w:themeColor="text1"/>
        </w:rPr>
        <w:t>logframe</w:t>
      </w:r>
      <w:proofErr w:type="spellEnd"/>
      <w:r w:rsidRPr="00A52DA9">
        <w:rPr>
          <w:rStyle w:val="undpStyle"/>
          <w:color w:val="000000" w:themeColor="text1"/>
        </w:rPr>
        <w:t>/results framework) since the Project Document was signed?</w:t>
      </w:r>
    </w:p>
    <w:p w14:paraId="545CABE4" w14:textId="77777777" w:rsidR="000B68D2" w:rsidRPr="00A52DA9" w:rsidRDefault="000B68D2">
      <w:pPr>
        <w:pStyle w:val="npara"/>
        <w:rPr>
          <w:color w:val="000000" w:themeColor="text1"/>
        </w:rPr>
      </w:pPr>
    </w:p>
    <w:p w14:paraId="023B3AE6" w14:textId="77777777" w:rsidR="000B68D2" w:rsidRPr="00A52DA9" w:rsidRDefault="003B0A2A">
      <w:pPr>
        <w:pStyle w:val="npara"/>
        <w:rPr>
          <w:color w:val="000000" w:themeColor="text1"/>
        </w:rPr>
      </w:pPr>
      <w:r w:rsidRPr="00A52DA9">
        <w:rPr>
          <w:rStyle w:val="undpStyle"/>
          <w:color w:val="000000" w:themeColor="text1"/>
        </w:rPr>
        <w:t>If yes, were these changes reported in a previous APR/PIR?</w:t>
      </w:r>
    </w:p>
    <w:p w14:paraId="354F40B4" w14:textId="77777777" w:rsidR="000B68D2" w:rsidRPr="00A52DA9" w:rsidRDefault="000B68D2">
      <w:pPr>
        <w:pStyle w:val="npara"/>
        <w:rPr>
          <w:color w:val="000000" w:themeColor="text1"/>
        </w:rPr>
      </w:pPr>
    </w:p>
    <w:tbl>
      <w:tblPr>
        <w:tblStyle w:val="myOwnTableStyle"/>
        <w:tblW w:w="0" w:type="auto"/>
        <w:tblInd w:w="0" w:type="dxa"/>
        <w:tblLook w:val="04A0" w:firstRow="1" w:lastRow="0" w:firstColumn="1" w:lastColumn="0" w:noHBand="0" w:noVBand="1"/>
      </w:tblPr>
      <w:tblGrid>
        <w:gridCol w:w="2796"/>
        <w:gridCol w:w="1815"/>
        <w:gridCol w:w="4499"/>
      </w:tblGrid>
      <w:tr w:rsidR="000B68D2" w:rsidRPr="00A52DA9" w14:paraId="6FCD8FBE" w14:textId="77777777">
        <w:tc>
          <w:tcPr>
            <w:tcW w:w="3000" w:type="dxa"/>
            <w:vAlign w:val="center"/>
          </w:tcPr>
          <w:p w14:paraId="3C72073E" w14:textId="77777777" w:rsidR="000B68D2" w:rsidRPr="00A52DA9" w:rsidRDefault="003B0A2A">
            <w:pPr>
              <w:rPr>
                <w:color w:val="000000" w:themeColor="text1"/>
              </w:rPr>
            </w:pPr>
            <w:r w:rsidRPr="00A52DA9">
              <w:rPr>
                <w:b/>
                <w:color w:val="000000" w:themeColor="text1"/>
              </w:rPr>
              <w:t>Change Made to</w:t>
            </w:r>
          </w:p>
        </w:tc>
        <w:tc>
          <w:tcPr>
            <w:tcW w:w="2000" w:type="dxa"/>
            <w:vAlign w:val="center"/>
          </w:tcPr>
          <w:p w14:paraId="7D8CBBCC" w14:textId="77777777" w:rsidR="000B68D2" w:rsidRPr="00A52DA9" w:rsidRDefault="003B0A2A">
            <w:pPr>
              <w:rPr>
                <w:color w:val="000000" w:themeColor="text1"/>
              </w:rPr>
            </w:pPr>
            <w:r w:rsidRPr="00A52DA9">
              <w:rPr>
                <w:b/>
                <w:color w:val="000000" w:themeColor="text1"/>
              </w:rPr>
              <w:t>Yes/No</w:t>
            </w:r>
          </w:p>
        </w:tc>
        <w:tc>
          <w:tcPr>
            <w:tcW w:w="5000" w:type="dxa"/>
            <w:vAlign w:val="center"/>
          </w:tcPr>
          <w:p w14:paraId="1B0D7EFE" w14:textId="77777777" w:rsidR="000B68D2" w:rsidRPr="00A52DA9" w:rsidRDefault="003B0A2A">
            <w:pPr>
              <w:rPr>
                <w:color w:val="000000" w:themeColor="text1"/>
              </w:rPr>
            </w:pPr>
            <w:r w:rsidRPr="00A52DA9">
              <w:rPr>
                <w:b/>
                <w:color w:val="000000" w:themeColor="text1"/>
              </w:rPr>
              <w:t>Briefly describe the change and the reason for that change</w:t>
            </w:r>
          </w:p>
        </w:tc>
      </w:tr>
      <w:tr w:rsidR="000B68D2" w:rsidRPr="00A52DA9" w14:paraId="205E25C0" w14:textId="77777777">
        <w:tc>
          <w:tcPr>
            <w:tcW w:w="3000" w:type="dxa"/>
          </w:tcPr>
          <w:p w14:paraId="3C105214" w14:textId="77777777" w:rsidR="000B68D2" w:rsidRPr="00A52DA9" w:rsidRDefault="003B0A2A">
            <w:pPr>
              <w:rPr>
                <w:color w:val="000000" w:themeColor="text1"/>
              </w:rPr>
            </w:pPr>
            <w:r w:rsidRPr="00A52DA9">
              <w:rPr>
                <w:color w:val="000000" w:themeColor="text1"/>
              </w:rPr>
              <w:t>Project Objective</w:t>
            </w:r>
          </w:p>
        </w:tc>
        <w:tc>
          <w:tcPr>
            <w:tcW w:w="2000" w:type="dxa"/>
          </w:tcPr>
          <w:p w14:paraId="59298C07" w14:textId="77777777" w:rsidR="000B68D2" w:rsidRPr="00A52DA9" w:rsidRDefault="00C90C73">
            <w:pPr>
              <w:rPr>
                <w:color w:val="000000" w:themeColor="text1"/>
              </w:rPr>
            </w:pPr>
            <w:r w:rsidRPr="00A52DA9">
              <w:rPr>
                <w:color w:val="000000" w:themeColor="text1"/>
              </w:rPr>
              <w:t>NO</w:t>
            </w:r>
          </w:p>
        </w:tc>
        <w:tc>
          <w:tcPr>
            <w:tcW w:w="5000" w:type="dxa"/>
          </w:tcPr>
          <w:p w14:paraId="29EDBC51" w14:textId="77777777" w:rsidR="000B68D2" w:rsidRPr="00A52DA9" w:rsidRDefault="00C90C73">
            <w:pPr>
              <w:rPr>
                <w:color w:val="000000" w:themeColor="text1"/>
              </w:rPr>
            </w:pPr>
            <w:r w:rsidRPr="00A52DA9">
              <w:rPr>
                <w:color w:val="000000" w:themeColor="text1"/>
              </w:rPr>
              <w:t>No</w:t>
            </w:r>
          </w:p>
        </w:tc>
      </w:tr>
      <w:tr w:rsidR="000B68D2" w:rsidRPr="00A52DA9" w14:paraId="6179B64F" w14:textId="77777777">
        <w:tc>
          <w:tcPr>
            <w:tcW w:w="3000" w:type="dxa"/>
          </w:tcPr>
          <w:p w14:paraId="56DB04AD" w14:textId="77777777" w:rsidR="000B68D2" w:rsidRPr="00A52DA9" w:rsidRDefault="003B0A2A">
            <w:pPr>
              <w:rPr>
                <w:color w:val="000000" w:themeColor="text1"/>
              </w:rPr>
            </w:pPr>
            <w:r w:rsidRPr="00A52DA9">
              <w:rPr>
                <w:color w:val="000000" w:themeColor="text1"/>
              </w:rPr>
              <w:t>Project Outcomes</w:t>
            </w:r>
          </w:p>
        </w:tc>
        <w:tc>
          <w:tcPr>
            <w:tcW w:w="2000" w:type="dxa"/>
          </w:tcPr>
          <w:p w14:paraId="2B4F3717" w14:textId="77777777" w:rsidR="000B68D2" w:rsidRPr="00A52DA9" w:rsidRDefault="00C90C73">
            <w:pPr>
              <w:rPr>
                <w:color w:val="000000" w:themeColor="text1"/>
              </w:rPr>
            </w:pPr>
            <w:r w:rsidRPr="00A52DA9">
              <w:rPr>
                <w:color w:val="000000" w:themeColor="text1"/>
              </w:rPr>
              <w:t>NO</w:t>
            </w:r>
          </w:p>
        </w:tc>
        <w:tc>
          <w:tcPr>
            <w:tcW w:w="5000" w:type="dxa"/>
          </w:tcPr>
          <w:p w14:paraId="190149D2" w14:textId="77777777" w:rsidR="000B68D2" w:rsidRPr="00A52DA9" w:rsidRDefault="00C90C73">
            <w:pPr>
              <w:rPr>
                <w:color w:val="000000" w:themeColor="text1"/>
              </w:rPr>
            </w:pPr>
            <w:r w:rsidRPr="00A52DA9">
              <w:rPr>
                <w:color w:val="000000" w:themeColor="text1"/>
              </w:rPr>
              <w:t>No</w:t>
            </w:r>
          </w:p>
        </w:tc>
      </w:tr>
      <w:tr w:rsidR="000B68D2" w:rsidRPr="00A52DA9" w14:paraId="6FCABC04" w14:textId="77777777">
        <w:tc>
          <w:tcPr>
            <w:tcW w:w="3000" w:type="dxa"/>
          </w:tcPr>
          <w:p w14:paraId="1553D74F" w14:textId="77777777" w:rsidR="000B68D2" w:rsidRPr="00A52DA9" w:rsidRDefault="003B0A2A">
            <w:pPr>
              <w:rPr>
                <w:color w:val="000000" w:themeColor="text1"/>
              </w:rPr>
            </w:pPr>
            <w:r w:rsidRPr="00A52DA9">
              <w:rPr>
                <w:color w:val="000000" w:themeColor="text1"/>
              </w:rPr>
              <w:t>Project Outputs/Activities</w:t>
            </w:r>
          </w:p>
        </w:tc>
        <w:tc>
          <w:tcPr>
            <w:tcW w:w="2000" w:type="dxa"/>
          </w:tcPr>
          <w:p w14:paraId="4C77A6AC" w14:textId="77777777" w:rsidR="000B68D2" w:rsidRPr="00A52DA9" w:rsidRDefault="00C90C73">
            <w:pPr>
              <w:rPr>
                <w:color w:val="000000" w:themeColor="text1"/>
              </w:rPr>
            </w:pPr>
            <w:r w:rsidRPr="00A52DA9">
              <w:rPr>
                <w:color w:val="000000" w:themeColor="text1"/>
              </w:rPr>
              <w:t>Yes</w:t>
            </w:r>
          </w:p>
        </w:tc>
        <w:tc>
          <w:tcPr>
            <w:tcW w:w="5000" w:type="dxa"/>
          </w:tcPr>
          <w:p w14:paraId="2541FE6F" w14:textId="28186087" w:rsidR="000B68D2" w:rsidRPr="00A52DA9" w:rsidRDefault="003936AD" w:rsidP="003936AD">
            <w:pPr>
              <w:rPr>
                <w:color w:val="000000" w:themeColor="text1"/>
              </w:rPr>
            </w:pPr>
            <w:r w:rsidRPr="00A52DA9">
              <w:rPr>
                <w:color w:val="000000" w:themeColor="text1"/>
              </w:rPr>
              <w:t>Following the recommendation of MTR, project planning matrix/results framework was revised. This captures the results of four Outcomes effectively.</w:t>
            </w:r>
          </w:p>
        </w:tc>
      </w:tr>
    </w:tbl>
    <w:p w14:paraId="4F9BE189" w14:textId="77777777" w:rsidR="000B68D2" w:rsidRPr="00A52DA9" w:rsidRDefault="000B68D2">
      <w:pPr>
        <w:rPr>
          <w:color w:val="000000" w:themeColor="text1"/>
        </w:rPr>
      </w:pPr>
    </w:p>
    <w:p w14:paraId="2A2816D1" w14:textId="77777777" w:rsidR="000B68D2" w:rsidRPr="00A52DA9" w:rsidRDefault="003B0A2A">
      <w:pPr>
        <w:pStyle w:val="npara"/>
        <w:rPr>
          <w:color w:val="000000" w:themeColor="text1"/>
        </w:rPr>
      </w:pPr>
      <w:r w:rsidRPr="00A52DA9">
        <w:rPr>
          <w:rStyle w:val="unHeaderStyle"/>
          <w:color w:val="000000" w:themeColor="text1"/>
        </w:rPr>
        <w:t>Risk Management</w:t>
      </w:r>
    </w:p>
    <w:p w14:paraId="5F0025CB" w14:textId="77777777" w:rsidR="000B68D2" w:rsidRPr="00A52DA9" w:rsidRDefault="003B0A2A">
      <w:pPr>
        <w:pStyle w:val="npara"/>
        <w:rPr>
          <w:color w:val="000000" w:themeColor="text1"/>
        </w:rPr>
      </w:pPr>
      <w:r w:rsidRPr="00A52DA9">
        <w:rPr>
          <w:rStyle w:val="undpStyle"/>
          <w:color w:val="000000" w:themeColor="text1"/>
        </w:rPr>
        <w:t>List number of critical risks as noted in the ATLAS risk log and briefly describes actions undertaken this reporting period to address each critical risk.</w:t>
      </w:r>
    </w:p>
    <w:tbl>
      <w:tblPr>
        <w:tblStyle w:val="myOwnTableStyle"/>
        <w:tblW w:w="0" w:type="auto"/>
        <w:tblInd w:w="0" w:type="dxa"/>
        <w:tblLook w:val="04A0" w:firstRow="1" w:lastRow="0" w:firstColumn="1" w:lastColumn="0" w:noHBand="0" w:noVBand="1"/>
      </w:tblPr>
      <w:tblGrid>
        <w:gridCol w:w="3947"/>
        <w:gridCol w:w="5163"/>
      </w:tblGrid>
      <w:tr w:rsidR="00BD5936" w:rsidRPr="00A52DA9" w14:paraId="3F8E91AF" w14:textId="77777777">
        <w:tc>
          <w:tcPr>
            <w:tcW w:w="5000" w:type="dxa"/>
            <w:vAlign w:val="center"/>
          </w:tcPr>
          <w:p w14:paraId="23B6BCBB" w14:textId="77777777" w:rsidR="000B68D2" w:rsidRPr="00A52DA9" w:rsidRDefault="003B0A2A" w:rsidP="00BB445F">
            <w:pPr>
              <w:spacing w:after="0" w:line="240" w:lineRule="auto"/>
              <w:rPr>
                <w:color w:val="000000" w:themeColor="text1"/>
              </w:rPr>
            </w:pPr>
            <w:r w:rsidRPr="00A52DA9">
              <w:rPr>
                <w:b/>
                <w:color w:val="000000" w:themeColor="text1"/>
              </w:rPr>
              <w:t># of Critical Risks (type/description)</w:t>
            </w:r>
          </w:p>
        </w:tc>
        <w:tc>
          <w:tcPr>
            <w:tcW w:w="7000" w:type="dxa"/>
            <w:vAlign w:val="center"/>
          </w:tcPr>
          <w:p w14:paraId="34731F8F" w14:textId="77777777" w:rsidR="000B68D2" w:rsidRPr="00A52DA9" w:rsidRDefault="003B0A2A" w:rsidP="00BB445F">
            <w:pPr>
              <w:spacing w:after="0" w:line="240" w:lineRule="auto"/>
              <w:rPr>
                <w:color w:val="000000" w:themeColor="text1"/>
              </w:rPr>
            </w:pPr>
            <w:r w:rsidRPr="00A52DA9">
              <w:rPr>
                <w:b/>
                <w:color w:val="000000" w:themeColor="text1"/>
              </w:rPr>
              <w:t>Risk management measures undertaken this reporting period</w:t>
            </w:r>
          </w:p>
        </w:tc>
      </w:tr>
      <w:tr w:rsidR="00BD5936" w:rsidRPr="00A52DA9" w14:paraId="7C4E9432" w14:textId="77777777">
        <w:tc>
          <w:tcPr>
            <w:tcW w:w="5000" w:type="dxa"/>
          </w:tcPr>
          <w:p w14:paraId="5B77AD28" w14:textId="4A52E3E1" w:rsidR="000B68D2" w:rsidRPr="00A52DA9" w:rsidRDefault="00BB445F" w:rsidP="00BB445F">
            <w:pPr>
              <w:spacing w:after="0" w:line="240" w:lineRule="auto"/>
              <w:rPr>
                <w:color w:val="000000" w:themeColor="text1"/>
              </w:rPr>
            </w:pPr>
            <w:r w:rsidRPr="00A52DA9">
              <w:rPr>
                <w:color w:val="000000" w:themeColor="text1"/>
              </w:rPr>
              <w:t> Training of Trainers (Strategic)</w:t>
            </w:r>
          </w:p>
        </w:tc>
        <w:tc>
          <w:tcPr>
            <w:tcW w:w="7000" w:type="dxa"/>
          </w:tcPr>
          <w:p w14:paraId="193AB56B" w14:textId="2A2C9A0F" w:rsidR="000B68D2" w:rsidRPr="00A52DA9" w:rsidRDefault="00BB445F" w:rsidP="00BD5936">
            <w:pPr>
              <w:spacing w:after="0" w:line="240" w:lineRule="auto"/>
              <w:rPr>
                <w:color w:val="000000" w:themeColor="text1"/>
              </w:rPr>
            </w:pPr>
            <w:r w:rsidRPr="00A52DA9">
              <w:rPr>
                <w:color w:val="000000" w:themeColor="text1"/>
              </w:rPr>
              <w:t xml:space="preserve">Since not </w:t>
            </w:r>
            <w:r w:rsidR="00BD5936" w:rsidRPr="00A52DA9">
              <w:rPr>
                <w:color w:val="000000" w:themeColor="text1"/>
              </w:rPr>
              <w:t xml:space="preserve">many </w:t>
            </w:r>
            <w:r w:rsidRPr="00A52DA9">
              <w:rPr>
                <w:color w:val="000000" w:themeColor="text1"/>
              </w:rPr>
              <w:t xml:space="preserve">trainers are available in the country, </w:t>
            </w:r>
            <w:r w:rsidR="00BD5936" w:rsidRPr="00A52DA9">
              <w:rPr>
                <w:color w:val="000000" w:themeColor="text1"/>
              </w:rPr>
              <w:t>retaining the developed knowledge pool will be difficult. There should be an approach to build the pool of trained trainers under the project.</w:t>
            </w:r>
          </w:p>
        </w:tc>
      </w:tr>
      <w:tr w:rsidR="00BD5936" w:rsidRPr="00A52DA9" w14:paraId="7FECA420" w14:textId="77777777">
        <w:tc>
          <w:tcPr>
            <w:tcW w:w="5000" w:type="dxa"/>
          </w:tcPr>
          <w:p w14:paraId="6D98498F" w14:textId="0C1F0B4B" w:rsidR="000B68D2" w:rsidRPr="00A52DA9" w:rsidRDefault="00BB445F" w:rsidP="00BB445F">
            <w:pPr>
              <w:spacing w:after="0" w:line="240" w:lineRule="auto"/>
              <w:rPr>
                <w:color w:val="000000" w:themeColor="text1"/>
              </w:rPr>
            </w:pPr>
            <w:r w:rsidRPr="00A52DA9">
              <w:rPr>
                <w:color w:val="000000" w:themeColor="text1"/>
              </w:rPr>
              <w:t xml:space="preserve"> Procurement </w:t>
            </w:r>
            <w:r w:rsidR="00BD5936" w:rsidRPr="00A52DA9">
              <w:rPr>
                <w:color w:val="000000" w:themeColor="text1"/>
              </w:rPr>
              <w:t xml:space="preserve">of </w:t>
            </w:r>
            <w:r w:rsidRPr="00A52DA9">
              <w:rPr>
                <w:color w:val="000000" w:themeColor="text1"/>
              </w:rPr>
              <w:t>services under the project (Operational)</w:t>
            </w:r>
          </w:p>
        </w:tc>
        <w:tc>
          <w:tcPr>
            <w:tcW w:w="7000" w:type="dxa"/>
          </w:tcPr>
          <w:p w14:paraId="064AD57C" w14:textId="6786D11C" w:rsidR="000B68D2" w:rsidRPr="00A52DA9" w:rsidRDefault="00BB445F" w:rsidP="004C35B6">
            <w:pPr>
              <w:spacing w:after="0" w:line="240" w:lineRule="auto"/>
              <w:rPr>
                <w:color w:val="000000" w:themeColor="text1"/>
              </w:rPr>
            </w:pPr>
            <w:r w:rsidRPr="00A52DA9">
              <w:rPr>
                <w:color w:val="000000" w:themeColor="text1"/>
              </w:rPr>
              <w:t xml:space="preserve">This activity of procurement </w:t>
            </w:r>
            <w:r w:rsidR="004C35B6" w:rsidRPr="00A52DA9">
              <w:rPr>
                <w:color w:val="000000" w:themeColor="text1"/>
              </w:rPr>
              <w:t xml:space="preserve">under the SUTP </w:t>
            </w:r>
            <w:r w:rsidRPr="00A52DA9">
              <w:rPr>
                <w:color w:val="000000" w:themeColor="text1"/>
              </w:rPr>
              <w:t xml:space="preserve">is </w:t>
            </w:r>
            <w:r w:rsidR="004C35B6" w:rsidRPr="00A52DA9">
              <w:rPr>
                <w:color w:val="000000" w:themeColor="text1"/>
              </w:rPr>
              <w:t xml:space="preserve">being </w:t>
            </w:r>
            <w:r w:rsidRPr="00A52DA9">
              <w:rPr>
                <w:color w:val="000000" w:themeColor="text1"/>
              </w:rPr>
              <w:t>delayed</w:t>
            </w:r>
            <w:r w:rsidR="004C35B6" w:rsidRPr="00A52DA9">
              <w:rPr>
                <w:color w:val="000000" w:themeColor="text1"/>
              </w:rPr>
              <w:t xml:space="preserve">. Even with </w:t>
            </w:r>
            <w:r w:rsidRPr="00A52DA9">
              <w:rPr>
                <w:color w:val="000000" w:themeColor="text1"/>
              </w:rPr>
              <w:t>UNDP</w:t>
            </w:r>
            <w:r w:rsidR="004C35B6" w:rsidRPr="00A52DA9">
              <w:rPr>
                <w:color w:val="000000" w:themeColor="text1"/>
              </w:rPr>
              <w:t xml:space="preserve">, The procurement of services for KMDC is taking more time, which is </w:t>
            </w:r>
            <w:r w:rsidRPr="00A52DA9">
              <w:rPr>
                <w:color w:val="000000" w:themeColor="text1"/>
              </w:rPr>
              <w:t xml:space="preserve">over 6 months. </w:t>
            </w:r>
            <w:r w:rsidR="004C35B6" w:rsidRPr="00A52DA9">
              <w:rPr>
                <w:color w:val="000000" w:themeColor="text1"/>
              </w:rPr>
              <w:t>Since this activity has tight timeline of two year for its completion, in case of any delay would significantly have an impact on the project closure date</w:t>
            </w:r>
            <w:r w:rsidRPr="00A52DA9">
              <w:rPr>
                <w:color w:val="000000" w:themeColor="text1"/>
              </w:rPr>
              <w:t>.</w:t>
            </w:r>
          </w:p>
        </w:tc>
      </w:tr>
      <w:tr w:rsidR="00BD5936" w:rsidRPr="00A52DA9" w14:paraId="4E3E6C5C" w14:textId="77777777">
        <w:tc>
          <w:tcPr>
            <w:tcW w:w="5000" w:type="dxa"/>
          </w:tcPr>
          <w:p w14:paraId="346154AA" w14:textId="5E6155D5" w:rsidR="000B68D2" w:rsidRPr="00A52DA9" w:rsidRDefault="00BD5936" w:rsidP="00BD5936">
            <w:pPr>
              <w:spacing w:after="0" w:line="240" w:lineRule="auto"/>
              <w:rPr>
                <w:color w:val="000000" w:themeColor="text1"/>
              </w:rPr>
            </w:pPr>
            <w:r w:rsidRPr="00A52DA9">
              <w:rPr>
                <w:color w:val="000000" w:themeColor="text1"/>
              </w:rPr>
              <w:t>Strengthening the c</w:t>
            </w:r>
            <w:r w:rsidR="00BB445F" w:rsidRPr="00A52DA9">
              <w:rPr>
                <w:color w:val="000000" w:themeColor="text1"/>
              </w:rPr>
              <w:t xml:space="preserve">apacity of IUT </w:t>
            </w:r>
            <w:r w:rsidRPr="00A52DA9">
              <w:rPr>
                <w:color w:val="000000" w:themeColor="text1"/>
              </w:rPr>
              <w:t xml:space="preserve">as per business plan </w:t>
            </w:r>
            <w:r w:rsidR="00BB445F" w:rsidRPr="00A52DA9">
              <w:rPr>
                <w:color w:val="000000" w:themeColor="text1"/>
              </w:rPr>
              <w:t>(</w:t>
            </w:r>
            <w:r w:rsidRPr="00A52DA9">
              <w:rPr>
                <w:color w:val="000000" w:themeColor="text1"/>
              </w:rPr>
              <w:t>Financial</w:t>
            </w:r>
            <w:r w:rsidR="00BB445F" w:rsidRPr="00A52DA9">
              <w:rPr>
                <w:color w:val="000000" w:themeColor="text1"/>
              </w:rPr>
              <w:t>)</w:t>
            </w:r>
          </w:p>
        </w:tc>
        <w:tc>
          <w:tcPr>
            <w:tcW w:w="7000" w:type="dxa"/>
          </w:tcPr>
          <w:p w14:paraId="14F9CD1C" w14:textId="78E45B89" w:rsidR="000B68D2" w:rsidRPr="00A52DA9" w:rsidRDefault="00BD5936" w:rsidP="00BD5936">
            <w:pPr>
              <w:spacing w:after="0" w:line="240" w:lineRule="auto"/>
              <w:rPr>
                <w:color w:val="000000" w:themeColor="text1"/>
              </w:rPr>
            </w:pPr>
            <w:r w:rsidRPr="00A52DA9">
              <w:rPr>
                <w:color w:val="000000" w:themeColor="text1"/>
              </w:rPr>
              <w:t>A business plan was developed f</w:t>
            </w:r>
            <w:r w:rsidR="00BB445F" w:rsidRPr="00A52DA9">
              <w:rPr>
                <w:color w:val="000000" w:themeColor="text1"/>
              </w:rPr>
              <w:t>or the strengthening of IUT</w:t>
            </w:r>
            <w:r w:rsidRPr="00A52DA9">
              <w:rPr>
                <w:color w:val="000000" w:themeColor="text1"/>
              </w:rPr>
              <w:t xml:space="preserve"> through the </w:t>
            </w:r>
            <w:r w:rsidR="00BB445F" w:rsidRPr="00A52DA9">
              <w:rPr>
                <w:color w:val="000000" w:themeColor="text1"/>
              </w:rPr>
              <w:t>development of Corpus</w:t>
            </w:r>
            <w:r w:rsidRPr="00A52DA9">
              <w:rPr>
                <w:color w:val="000000" w:themeColor="text1"/>
              </w:rPr>
              <w:t xml:space="preserve">. </w:t>
            </w:r>
            <w:proofErr w:type="spellStart"/>
            <w:r w:rsidRPr="00A52DA9">
              <w:rPr>
                <w:color w:val="000000" w:themeColor="text1"/>
              </w:rPr>
              <w:t>MoUD</w:t>
            </w:r>
            <w:proofErr w:type="spellEnd"/>
            <w:r w:rsidRPr="00A52DA9">
              <w:rPr>
                <w:color w:val="000000" w:themeColor="text1"/>
              </w:rPr>
              <w:t xml:space="preserve"> is expected to provide the required finance needed for the operation of corpus</w:t>
            </w:r>
            <w:r w:rsidR="00BB445F" w:rsidRPr="00A52DA9">
              <w:rPr>
                <w:color w:val="000000" w:themeColor="text1"/>
              </w:rPr>
              <w:t>, which is still pending.</w:t>
            </w:r>
          </w:p>
        </w:tc>
      </w:tr>
      <w:tr w:rsidR="00BD5936" w:rsidRPr="00A52DA9" w14:paraId="3DB619F3" w14:textId="77777777">
        <w:tc>
          <w:tcPr>
            <w:tcW w:w="5000" w:type="dxa"/>
          </w:tcPr>
          <w:p w14:paraId="4BCFE04F" w14:textId="77777777" w:rsidR="000B68D2" w:rsidRPr="00A52DA9" w:rsidRDefault="000B68D2" w:rsidP="00BB445F">
            <w:pPr>
              <w:spacing w:after="0" w:line="240" w:lineRule="auto"/>
              <w:rPr>
                <w:color w:val="000000" w:themeColor="text1"/>
              </w:rPr>
            </w:pPr>
          </w:p>
        </w:tc>
        <w:tc>
          <w:tcPr>
            <w:tcW w:w="7000" w:type="dxa"/>
          </w:tcPr>
          <w:p w14:paraId="00DD1D35" w14:textId="77777777" w:rsidR="000B68D2" w:rsidRPr="00A52DA9" w:rsidRDefault="000B68D2" w:rsidP="00BB445F">
            <w:pPr>
              <w:spacing w:after="0" w:line="240" w:lineRule="auto"/>
              <w:rPr>
                <w:color w:val="000000" w:themeColor="text1"/>
              </w:rPr>
            </w:pPr>
          </w:p>
        </w:tc>
      </w:tr>
      <w:tr w:rsidR="00BD5936" w:rsidRPr="00A52DA9" w14:paraId="6E9C4EEF" w14:textId="77777777">
        <w:tc>
          <w:tcPr>
            <w:tcW w:w="5000" w:type="dxa"/>
          </w:tcPr>
          <w:p w14:paraId="0E0E52C1" w14:textId="77777777" w:rsidR="000B68D2" w:rsidRPr="00A52DA9" w:rsidRDefault="000B68D2" w:rsidP="00BB445F">
            <w:pPr>
              <w:spacing w:after="0" w:line="240" w:lineRule="auto"/>
              <w:rPr>
                <w:color w:val="000000" w:themeColor="text1"/>
              </w:rPr>
            </w:pPr>
          </w:p>
        </w:tc>
        <w:tc>
          <w:tcPr>
            <w:tcW w:w="7000" w:type="dxa"/>
          </w:tcPr>
          <w:p w14:paraId="56895C07" w14:textId="77777777" w:rsidR="000B68D2" w:rsidRPr="00A52DA9" w:rsidRDefault="000B68D2" w:rsidP="00BB445F">
            <w:pPr>
              <w:spacing w:after="0" w:line="240" w:lineRule="auto"/>
              <w:rPr>
                <w:color w:val="000000" w:themeColor="text1"/>
              </w:rPr>
            </w:pPr>
          </w:p>
        </w:tc>
      </w:tr>
    </w:tbl>
    <w:p w14:paraId="7D8D1138" w14:textId="77777777" w:rsidR="003B0A2A" w:rsidRPr="00A52DA9" w:rsidRDefault="003B0A2A">
      <w:pPr>
        <w:pStyle w:val="npara"/>
        <w:rPr>
          <w:rStyle w:val="unHeaderStyle"/>
          <w:color w:val="000000" w:themeColor="text1"/>
        </w:rPr>
      </w:pPr>
    </w:p>
    <w:p w14:paraId="27DA8EDA" w14:textId="77777777" w:rsidR="000B68D2" w:rsidRPr="00A52DA9" w:rsidRDefault="003B0A2A">
      <w:pPr>
        <w:pStyle w:val="npara"/>
        <w:rPr>
          <w:color w:val="000000" w:themeColor="text1"/>
        </w:rPr>
      </w:pPr>
      <w:r w:rsidRPr="00A52DA9">
        <w:rPr>
          <w:rStyle w:val="unHeaderStyle"/>
          <w:color w:val="000000" w:themeColor="text1"/>
        </w:rPr>
        <w:t>Adjustments general comments:</w:t>
      </w:r>
    </w:p>
    <w:p w14:paraId="06A6FE44" w14:textId="77777777" w:rsidR="000B68D2" w:rsidRPr="00A52DA9" w:rsidRDefault="000B68D2">
      <w:pPr>
        <w:pStyle w:val="npara"/>
        <w:rPr>
          <w:color w:val="000000" w:themeColor="text1"/>
        </w:rPr>
      </w:pPr>
    </w:p>
    <w:p w14:paraId="4F752B9A" w14:textId="77777777" w:rsidR="003B0A2A" w:rsidRPr="00A52DA9" w:rsidRDefault="003B0A2A">
      <w:pPr>
        <w:pStyle w:val="npara"/>
        <w:rPr>
          <w:rStyle w:val="unHeaderStyle"/>
          <w:color w:val="000000" w:themeColor="text1"/>
        </w:rPr>
        <w:sectPr w:rsidR="003B0A2A" w:rsidRPr="00A52DA9">
          <w:pgSz w:w="11906" w:h="16838"/>
          <w:pgMar w:top="1418" w:right="1418" w:bottom="1134" w:left="1418" w:header="720" w:footer="720" w:gutter="0"/>
          <w:cols w:space="720"/>
        </w:sectPr>
      </w:pPr>
    </w:p>
    <w:p w14:paraId="5D1695ED" w14:textId="77777777" w:rsidR="000B68D2" w:rsidRPr="00A52DA9" w:rsidRDefault="003B0A2A">
      <w:pPr>
        <w:pStyle w:val="npara"/>
        <w:rPr>
          <w:color w:val="000000" w:themeColor="text1"/>
        </w:rPr>
      </w:pPr>
      <w:r w:rsidRPr="00A52DA9">
        <w:rPr>
          <w:rStyle w:val="unHeaderStyle"/>
          <w:color w:val="000000" w:themeColor="text1"/>
          <w:highlight w:val="yellow"/>
        </w:rPr>
        <w:lastRenderedPageBreak/>
        <w:t>Finance: cumulative from project start to June 30 2013</w:t>
      </w:r>
    </w:p>
    <w:p w14:paraId="46827CEA" w14:textId="77777777" w:rsidR="000B68D2" w:rsidRPr="00A52DA9" w:rsidRDefault="003B0A2A">
      <w:pPr>
        <w:pStyle w:val="npara"/>
        <w:rPr>
          <w:color w:val="000000" w:themeColor="text1"/>
        </w:rPr>
      </w:pPr>
      <w:r w:rsidRPr="00A52DA9">
        <w:rPr>
          <w:rStyle w:val="unHeaderStyle"/>
          <w:color w:val="000000" w:themeColor="text1"/>
        </w:rPr>
        <w:t>DISBURSEMENT OF GEF GRANT FUNDS</w:t>
      </w:r>
    </w:p>
    <w:p w14:paraId="16FEF25B" w14:textId="77777777" w:rsidR="000B68D2" w:rsidRPr="00A52DA9" w:rsidRDefault="003B0A2A">
      <w:pPr>
        <w:pStyle w:val="npara"/>
        <w:rPr>
          <w:color w:val="000000" w:themeColor="text1"/>
        </w:rPr>
      </w:pPr>
      <w:r w:rsidRPr="00A52DA9">
        <w:rPr>
          <w:rStyle w:val="undpStyle"/>
          <w:color w:val="000000" w:themeColor="text1"/>
        </w:rPr>
        <w:t>How much of the total GEF grant as noted in Project Document plus any project preparation grant has been spent so far? (e.g. PPG + MSP or FSP amount.  Do not break down by PPG or project budget.)</w:t>
      </w:r>
    </w:p>
    <w:tbl>
      <w:tblPr>
        <w:tblStyle w:val="myOwnTableStyle"/>
        <w:tblW w:w="0" w:type="auto"/>
        <w:tblInd w:w="0" w:type="dxa"/>
        <w:tblLook w:val="04A0" w:firstRow="1" w:lastRow="0" w:firstColumn="1" w:lastColumn="0" w:noHBand="0" w:noVBand="1"/>
      </w:tblPr>
      <w:tblGrid>
        <w:gridCol w:w="4557"/>
        <w:gridCol w:w="4553"/>
      </w:tblGrid>
      <w:tr w:rsidR="000B68D2" w:rsidRPr="00A52DA9" w14:paraId="54F9C9AC" w14:textId="77777777">
        <w:tc>
          <w:tcPr>
            <w:tcW w:w="5000" w:type="dxa"/>
          </w:tcPr>
          <w:p w14:paraId="4DA43C43" w14:textId="77777777" w:rsidR="000B68D2" w:rsidRPr="00A52DA9" w:rsidRDefault="003B0A2A">
            <w:pPr>
              <w:rPr>
                <w:color w:val="000000" w:themeColor="text1"/>
              </w:rPr>
            </w:pPr>
            <w:r w:rsidRPr="00A52DA9">
              <w:rPr>
                <w:color w:val="000000" w:themeColor="text1"/>
              </w:rPr>
              <w:t>Estimated cumulative total disbursement as of 30 June 2013. (</w:t>
            </w:r>
            <w:proofErr w:type="spellStart"/>
            <w:r w:rsidRPr="00A52DA9">
              <w:rPr>
                <w:color w:val="000000" w:themeColor="text1"/>
              </w:rPr>
              <w:t>i.e.CDR</w:t>
            </w:r>
            <w:proofErr w:type="spellEnd"/>
            <w:r w:rsidRPr="00A52DA9">
              <w:rPr>
                <w:color w:val="000000" w:themeColor="text1"/>
              </w:rPr>
              <w:t xml:space="preserve"> information up to 20 June 2013)</w:t>
            </w:r>
          </w:p>
        </w:tc>
        <w:tc>
          <w:tcPr>
            <w:tcW w:w="5000" w:type="dxa"/>
            <w:vAlign w:val="center"/>
          </w:tcPr>
          <w:p w14:paraId="30A8C0D0" w14:textId="0D4A0742" w:rsidR="000B68D2" w:rsidRPr="00A52DA9" w:rsidRDefault="00825029">
            <w:pPr>
              <w:rPr>
                <w:color w:val="000000" w:themeColor="text1"/>
              </w:rPr>
            </w:pPr>
            <w:r w:rsidRPr="00A52DA9">
              <w:rPr>
                <w:color w:val="000000" w:themeColor="text1"/>
              </w:rPr>
              <w:t xml:space="preserve"> </w:t>
            </w:r>
            <w:r w:rsidR="00A000C8" w:rsidRPr="00A52DA9">
              <w:rPr>
                <w:color w:val="000000" w:themeColor="text1"/>
              </w:rPr>
              <w:t>$1486979</w:t>
            </w:r>
            <w:r w:rsidRPr="00A52DA9">
              <w:rPr>
                <w:color w:val="000000" w:themeColor="text1"/>
              </w:rPr>
              <w:t>.00</w:t>
            </w:r>
          </w:p>
        </w:tc>
      </w:tr>
      <w:tr w:rsidR="000B68D2" w:rsidRPr="00A52DA9" w14:paraId="65296A2B" w14:textId="77777777">
        <w:tc>
          <w:tcPr>
            <w:tcW w:w="5000" w:type="dxa"/>
          </w:tcPr>
          <w:p w14:paraId="0DBAAAB9" w14:textId="77777777" w:rsidR="000B68D2" w:rsidRPr="00A52DA9" w:rsidRDefault="003B0A2A">
            <w:pPr>
              <w:rPr>
                <w:color w:val="000000" w:themeColor="text1"/>
              </w:rPr>
            </w:pPr>
            <w:r w:rsidRPr="00A52DA9">
              <w:rPr>
                <w:color w:val="000000" w:themeColor="text1"/>
              </w:rPr>
              <w:t>Add any comments on GEF Grant Funds</w:t>
            </w:r>
          </w:p>
        </w:tc>
        <w:tc>
          <w:tcPr>
            <w:tcW w:w="5000" w:type="dxa"/>
          </w:tcPr>
          <w:p w14:paraId="4D342983" w14:textId="7E041057" w:rsidR="000B68D2" w:rsidRPr="00A52DA9" w:rsidRDefault="00A000C8">
            <w:pPr>
              <w:rPr>
                <w:color w:val="000000" w:themeColor="text1"/>
              </w:rPr>
            </w:pPr>
            <w:r w:rsidRPr="00A52DA9">
              <w:rPr>
                <w:color w:val="000000" w:themeColor="text1"/>
              </w:rPr>
              <w:t>NA</w:t>
            </w:r>
          </w:p>
        </w:tc>
      </w:tr>
    </w:tbl>
    <w:p w14:paraId="00DADCD3" w14:textId="77777777" w:rsidR="000B68D2" w:rsidRPr="00A52DA9" w:rsidRDefault="003B0A2A">
      <w:pPr>
        <w:pStyle w:val="npara"/>
        <w:rPr>
          <w:color w:val="000000" w:themeColor="text1"/>
        </w:rPr>
      </w:pPr>
      <w:r w:rsidRPr="00A52DA9">
        <w:rPr>
          <w:rStyle w:val="unHeaderStyle"/>
          <w:color w:val="000000" w:themeColor="text1"/>
        </w:rPr>
        <w:t>DISBURSEMENT OF CO-FINANCING</w:t>
      </w:r>
    </w:p>
    <w:p w14:paraId="67563F06" w14:textId="77777777" w:rsidR="000B68D2" w:rsidRPr="00A52DA9" w:rsidRDefault="003B0A2A">
      <w:pPr>
        <w:pStyle w:val="npara"/>
        <w:rPr>
          <w:color w:val="000000" w:themeColor="text1"/>
        </w:rPr>
      </w:pPr>
      <w:r w:rsidRPr="00A52DA9">
        <w:rPr>
          <w:rStyle w:val="undpStyle"/>
          <w:color w:val="000000" w:themeColor="text1"/>
        </w:rPr>
        <w:t>How much of the total Co-financing as noted in Project Document has been spent so far? Co-financing is the amount committed in the project document for which co-financing letters are available</w:t>
      </w:r>
    </w:p>
    <w:tbl>
      <w:tblPr>
        <w:tblStyle w:val="myOwnTableStyle"/>
        <w:tblW w:w="0" w:type="auto"/>
        <w:tblInd w:w="0" w:type="dxa"/>
        <w:tblLook w:val="04A0" w:firstRow="1" w:lastRow="0" w:firstColumn="1" w:lastColumn="0" w:noHBand="0" w:noVBand="1"/>
      </w:tblPr>
      <w:tblGrid>
        <w:gridCol w:w="4586"/>
        <w:gridCol w:w="4524"/>
      </w:tblGrid>
      <w:tr w:rsidR="000B68D2" w:rsidRPr="00A52DA9" w14:paraId="25E4C90B" w14:textId="77777777" w:rsidTr="00BB3571">
        <w:tc>
          <w:tcPr>
            <w:tcW w:w="4586" w:type="dxa"/>
          </w:tcPr>
          <w:p w14:paraId="72BCC81B" w14:textId="77777777" w:rsidR="000B68D2" w:rsidRPr="00A52DA9" w:rsidRDefault="003B0A2A">
            <w:pPr>
              <w:rPr>
                <w:color w:val="000000" w:themeColor="text1"/>
              </w:rPr>
            </w:pPr>
            <w:r w:rsidRPr="00A52DA9">
              <w:rPr>
                <w:color w:val="000000" w:themeColor="text1"/>
              </w:rPr>
              <w:t>Estimated cumulative total co-financing disbursed as of 30 June this year. Please breakdown by donor.</w:t>
            </w:r>
          </w:p>
        </w:tc>
        <w:tc>
          <w:tcPr>
            <w:tcW w:w="4524" w:type="dxa"/>
            <w:vAlign w:val="center"/>
          </w:tcPr>
          <w:p w14:paraId="4F55B3EF" w14:textId="6E0A7C1A" w:rsidR="000B68D2" w:rsidRPr="00A52DA9" w:rsidRDefault="00555012" w:rsidP="00555012">
            <w:pPr>
              <w:rPr>
                <w:color w:val="000000" w:themeColor="text1"/>
              </w:rPr>
            </w:pPr>
            <w:r w:rsidRPr="00A52DA9">
              <w:rPr>
                <w:color w:val="000000" w:themeColor="text1"/>
              </w:rPr>
              <w:t>665,395</w:t>
            </w:r>
          </w:p>
        </w:tc>
      </w:tr>
      <w:tr w:rsidR="000B68D2" w:rsidRPr="00A52DA9" w14:paraId="2A91432F" w14:textId="77777777" w:rsidTr="00BB3571">
        <w:tc>
          <w:tcPr>
            <w:tcW w:w="4586" w:type="dxa"/>
          </w:tcPr>
          <w:p w14:paraId="55017014" w14:textId="77777777" w:rsidR="000B68D2" w:rsidRPr="00A52DA9" w:rsidRDefault="003B0A2A">
            <w:pPr>
              <w:rPr>
                <w:color w:val="000000" w:themeColor="text1"/>
              </w:rPr>
            </w:pPr>
            <w:r w:rsidRPr="00A52DA9">
              <w:rPr>
                <w:color w:val="000000" w:themeColor="text1"/>
              </w:rPr>
              <w:t>Add any comments on co-financing including other types and amounts of additional co-financing such as in-kind, private sector, grants, credits and loans.</w:t>
            </w:r>
          </w:p>
        </w:tc>
        <w:tc>
          <w:tcPr>
            <w:tcW w:w="4524" w:type="dxa"/>
          </w:tcPr>
          <w:p w14:paraId="33359B3D" w14:textId="562CD3EA" w:rsidR="000B68D2" w:rsidRPr="00A52DA9" w:rsidRDefault="00BD5936">
            <w:pPr>
              <w:rPr>
                <w:color w:val="000000" w:themeColor="text1"/>
              </w:rPr>
            </w:pPr>
            <w:r w:rsidRPr="00A52DA9">
              <w:rPr>
                <w:color w:val="000000" w:themeColor="text1"/>
              </w:rPr>
              <w:t>NA</w:t>
            </w:r>
          </w:p>
        </w:tc>
      </w:tr>
    </w:tbl>
    <w:p w14:paraId="21CB3B9E" w14:textId="77777777" w:rsidR="00BB3571" w:rsidRPr="00A52DA9" w:rsidRDefault="00BB3571">
      <w:pPr>
        <w:pStyle w:val="npara"/>
        <w:rPr>
          <w:rStyle w:val="unHeaderStyle"/>
          <w:color w:val="000000" w:themeColor="text1"/>
        </w:rPr>
      </w:pPr>
    </w:p>
    <w:p w14:paraId="0CBAD233" w14:textId="77777777" w:rsidR="00BB3571" w:rsidRPr="00A52DA9" w:rsidRDefault="00BB3571">
      <w:pPr>
        <w:pStyle w:val="npara"/>
        <w:rPr>
          <w:rStyle w:val="unHeaderStyle"/>
          <w:color w:val="000000" w:themeColor="text1"/>
        </w:rPr>
      </w:pPr>
      <w:r w:rsidRPr="00A52DA9">
        <w:rPr>
          <w:rStyle w:val="unHeaderStyle"/>
          <w:color w:val="000000" w:themeColor="text1"/>
        </w:rPr>
        <w:t>ACTUAL CO-FINANCING : $</w:t>
      </w:r>
    </w:p>
    <w:p w14:paraId="761EB209" w14:textId="77777777" w:rsidR="00BB3571" w:rsidRPr="00A52DA9" w:rsidRDefault="00BB3571">
      <w:pPr>
        <w:pStyle w:val="npara"/>
        <w:rPr>
          <w:rStyle w:val="unHeaderStyle"/>
          <w:color w:val="000000" w:themeColor="text1"/>
        </w:rPr>
      </w:pPr>
    </w:p>
    <w:p w14:paraId="12A0F65D" w14:textId="77777777" w:rsidR="000B68D2" w:rsidRPr="00A52DA9" w:rsidRDefault="003B0A2A">
      <w:pPr>
        <w:pStyle w:val="npara"/>
        <w:rPr>
          <w:color w:val="000000" w:themeColor="text1"/>
        </w:rPr>
      </w:pPr>
      <w:r w:rsidRPr="00A52DA9">
        <w:rPr>
          <w:rStyle w:val="unHeaderStyle"/>
          <w:color w:val="000000" w:themeColor="text1"/>
        </w:rPr>
        <w:t>ADDITIONAL LEVERAGED RESOURCES</w:t>
      </w:r>
    </w:p>
    <w:p w14:paraId="44180143" w14:textId="77777777" w:rsidR="000B68D2" w:rsidRPr="00A52DA9" w:rsidRDefault="003B0A2A">
      <w:pPr>
        <w:pStyle w:val="npara"/>
        <w:rPr>
          <w:color w:val="000000" w:themeColor="text1"/>
        </w:rPr>
      </w:pPr>
      <w:r w:rsidRPr="00A52DA9">
        <w:rPr>
          <w:rStyle w:val="undpStyle"/>
          <w:color w:val="000000" w:themeColor="text1"/>
        </w:rPr>
        <w:t xml:space="preserve">These additional resources can be from the same donors or new donors.  </w:t>
      </w:r>
    </w:p>
    <w:tbl>
      <w:tblPr>
        <w:tblStyle w:val="myOwnTableStyle"/>
        <w:tblW w:w="0" w:type="auto"/>
        <w:tblInd w:w="0" w:type="dxa"/>
        <w:tblLook w:val="04A0" w:firstRow="1" w:lastRow="0" w:firstColumn="1" w:lastColumn="0" w:noHBand="0" w:noVBand="1"/>
      </w:tblPr>
      <w:tblGrid>
        <w:gridCol w:w="4593"/>
        <w:gridCol w:w="4517"/>
      </w:tblGrid>
      <w:tr w:rsidR="000B68D2" w:rsidRPr="00A52DA9" w14:paraId="19DA99E9" w14:textId="77777777">
        <w:tc>
          <w:tcPr>
            <w:tcW w:w="5000" w:type="dxa"/>
          </w:tcPr>
          <w:p w14:paraId="67F53902" w14:textId="77777777" w:rsidR="000B68D2" w:rsidRPr="00A52DA9" w:rsidRDefault="003B0A2A">
            <w:pPr>
              <w:rPr>
                <w:color w:val="000000" w:themeColor="text1"/>
              </w:rPr>
            </w:pPr>
            <w:r w:rsidRPr="00A52DA9">
              <w:rPr>
                <w:color w:val="000000" w:themeColor="text1"/>
              </w:rPr>
              <w:t>Estimated cumulative leveraged resources as of 30 June 2013</w:t>
            </w:r>
          </w:p>
        </w:tc>
        <w:tc>
          <w:tcPr>
            <w:tcW w:w="5000" w:type="dxa"/>
          </w:tcPr>
          <w:p w14:paraId="4599017B" w14:textId="6C05175C" w:rsidR="000B68D2" w:rsidRPr="00A52DA9" w:rsidRDefault="00A000C8">
            <w:pPr>
              <w:rPr>
                <w:color w:val="000000" w:themeColor="text1"/>
              </w:rPr>
            </w:pPr>
            <w:r w:rsidRPr="00A52DA9">
              <w:rPr>
                <w:color w:val="000000" w:themeColor="text1"/>
              </w:rPr>
              <w:t>NA</w:t>
            </w:r>
          </w:p>
        </w:tc>
      </w:tr>
      <w:tr w:rsidR="000B68D2" w:rsidRPr="00A52DA9" w14:paraId="5F0097F0" w14:textId="77777777">
        <w:tc>
          <w:tcPr>
            <w:tcW w:w="5000" w:type="dxa"/>
          </w:tcPr>
          <w:p w14:paraId="724F4B65" w14:textId="77777777" w:rsidR="000B68D2" w:rsidRPr="00A52DA9" w:rsidRDefault="003B0A2A">
            <w:pPr>
              <w:rPr>
                <w:color w:val="000000" w:themeColor="text1"/>
              </w:rPr>
            </w:pPr>
            <w:r w:rsidRPr="00A52DA9">
              <w:rPr>
                <w:color w:val="000000" w:themeColor="text1"/>
              </w:rPr>
              <w:t>Add any comments on Leveraged Resources.</w:t>
            </w:r>
          </w:p>
        </w:tc>
        <w:tc>
          <w:tcPr>
            <w:tcW w:w="5000" w:type="dxa"/>
          </w:tcPr>
          <w:p w14:paraId="670C5408" w14:textId="10CAA22F" w:rsidR="000B68D2" w:rsidRPr="00A52DA9" w:rsidRDefault="00BD5936">
            <w:pPr>
              <w:rPr>
                <w:color w:val="000000" w:themeColor="text1"/>
              </w:rPr>
            </w:pPr>
            <w:r w:rsidRPr="00A52DA9">
              <w:rPr>
                <w:color w:val="000000" w:themeColor="text1"/>
              </w:rPr>
              <w:t>NA</w:t>
            </w:r>
          </w:p>
        </w:tc>
      </w:tr>
    </w:tbl>
    <w:p w14:paraId="34D1B4A5" w14:textId="77777777" w:rsidR="000B68D2" w:rsidRPr="00A52DA9" w:rsidRDefault="003B0A2A">
      <w:pPr>
        <w:pStyle w:val="npara"/>
        <w:rPr>
          <w:color w:val="000000" w:themeColor="text1"/>
        </w:rPr>
      </w:pPr>
      <w:r w:rsidRPr="00A52DA9">
        <w:rPr>
          <w:rStyle w:val="unHeaderStyle"/>
          <w:color w:val="000000" w:themeColor="text1"/>
        </w:rPr>
        <w:t>Other Financial Instruments</w:t>
      </w:r>
    </w:p>
    <w:tbl>
      <w:tblPr>
        <w:tblStyle w:val="myOwnTableStyle"/>
        <w:tblW w:w="0" w:type="auto"/>
        <w:tblInd w:w="0" w:type="dxa"/>
        <w:tblLook w:val="04A0" w:firstRow="1" w:lastRow="0" w:firstColumn="1" w:lastColumn="0" w:noHBand="0" w:noVBand="1"/>
      </w:tblPr>
      <w:tblGrid>
        <w:gridCol w:w="4619"/>
        <w:gridCol w:w="4491"/>
      </w:tblGrid>
      <w:tr w:rsidR="00555012" w:rsidRPr="00A52DA9" w14:paraId="45B8170E" w14:textId="77777777" w:rsidTr="00555012">
        <w:tc>
          <w:tcPr>
            <w:tcW w:w="4619" w:type="dxa"/>
          </w:tcPr>
          <w:p w14:paraId="6C0BEB57" w14:textId="77777777" w:rsidR="00555012" w:rsidRPr="00A52DA9" w:rsidRDefault="00555012">
            <w:pPr>
              <w:rPr>
                <w:color w:val="000000" w:themeColor="text1"/>
              </w:rPr>
            </w:pPr>
            <w:r w:rsidRPr="00A52DA9">
              <w:rPr>
                <w:color w:val="000000" w:themeColor="text1"/>
              </w:rPr>
              <w:t>Does the project provide funds to other Financial Instruments?</w:t>
            </w:r>
          </w:p>
        </w:tc>
        <w:tc>
          <w:tcPr>
            <w:tcW w:w="4491" w:type="dxa"/>
          </w:tcPr>
          <w:p w14:paraId="20505ACC" w14:textId="1A5E20F5" w:rsidR="00555012" w:rsidRPr="00A52DA9" w:rsidRDefault="00A000C8">
            <w:pPr>
              <w:rPr>
                <w:color w:val="000000" w:themeColor="text1"/>
              </w:rPr>
            </w:pPr>
            <w:r w:rsidRPr="00A52DA9">
              <w:rPr>
                <w:color w:val="000000" w:themeColor="text1"/>
              </w:rPr>
              <w:t>NA</w:t>
            </w:r>
          </w:p>
        </w:tc>
      </w:tr>
      <w:tr w:rsidR="00555012" w:rsidRPr="00A52DA9" w14:paraId="6E07D6B0" w14:textId="77777777" w:rsidTr="00555012">
        <w:tc>
          <w:tcPr>
            <w:tcW w:w="4619" w:type="dxa"/>
          </w:tcPr>
          <w:p w14:paraId="425950D9" w14:textId="77777777" w:rsidR="00555012" w:rsidRPr="00A52DA9" w:rsidRDefault="00555012">
            <w:pPr>
              <w:rPr>
                <w:color w:val="000000" w:themeColor="text1"/>
              </w:rPr>
            </w:pPr>
            <w:r w:rsidRPr="00A52DA9">
              <w:rPr>
                <w:color w:val="000000" w:themeColor="text1"/>
              </w:rPr>
              <w:t>If yes, please discuss developments that occurred this reporting period only.</w:t>
            </w:r>
          </w:p>
        </w:tc>
        <w:tc>
          <w:tcPr>
            <w:tcW w:w="4491" w:type="dxa"/>
          </w:tcPr>
          <w:p w14:paraId="777F69B9" w14:textId="48BCA750" w:rsidR="00555012" w:rsidRPr="00A52DA9" w:rsidRDefault="00BD5936">
            <w:pPr>
              <w:rPr>
                <w:color w:val="000000" w:themeColor="text1"/>
              </w:rPr>
            </w:pPr>
            <w:r w:rsidRPr="00A52DA9">
              <w:rPr>
                <w:color w:val="000000" w:themeColor="text1"/>
              </w:rPr>
              <w:t>NA</w:t>
            </w:r>
          </w:p>
        </w:tc>
      </w:tr>
    </w:tbl>
    <w:p w14:paraId="3DC42123" w14:textId="77777777" w:rsidR="003B0A2A" w:rsidRPr="00A52DA9" w:rsidRDefault="003B0A2A">
      <w:pPr>
        <w:pStyle w:val="npara"/>
        <w:rPr>
          <w:rStyle w:val="unHeaderStyle"/>
          <w:color w:val="000000" w:themeColor="text1"/>
        </w:rPr>
        <w:sectPr w:rsidR="003B0A2A" w:rsidRPr="00A52DA9">
          <w:pgSz w:w="11906" w:h="16838"/>
          <w:pgMar w:top="1418" w:right="1418" w:bottom="1134" w:left="1418" w:header="720" w:footer="720" w:gutter="0"/>
          <w:cols w:space="720"/>
        </w:sectPr>
      </w:pPr>
    </w:p>
    <w:p w14:paraId="283817A7" w14:textId="77777777" w:rsidR="000B68D2" w:rsidRPr="00A52DA9" w:rsidRDefault="003B0A2A">
      <w:pPr>
        <w:pStyle w:val="npara"/>
        <w:rPr>
          <w:color w:val="000000" w:themeColor="text1"/>
        </w:rPr>
      </w:pPr>
      <w:r w:rsidRPr="00A52DA9">
        <w:rPr>
          <w:rStyle w:val="unHeaderStyle"/>
          <w:color w:val="000000" w:themeColor="text1"/>
          <w:highlight w:val="yellow"/>
        </w:rPr>
        <w:lastRenderedPageBreak/>
        <w:t>Communications and KM</w:t>
      </w:r>
    </w:p>
    <w:p w14:paraId="0AF036A4" w14:textId="77777777" w:rsidR="000B68D2" w:rsidRPr="00A52DA9" w:rsidRDefault="003B0A2A">
      <w:pPr>
        <w:pStyle w:val="npara"/>
        <w:rPr>
          <w:color w:val="000000" w:themeColor="text1"/>
        </w:rPr>
      </w:pPr>
      <w:r w:rsidRPr="00A52DA9">
        <w:rPr>
          <w:rStyle w:val="unHeaderStyle"/>
          <w:color w:val="000000" w:themeColor="text1"/>
        </w:rPr>
        <w:t>Tell the Story of Your Project and What has been Achieved this Reporting Period</w:t>
      </w:r>
    </w:p>
    <w:p w14:paraId="3C6CE44E" w14:textId="5B54D5EE" w:rsidR="0025273B" w:rsidRPr="00A52DA9" w:rsidRDefault="00555012" w:rsidP="0025273B">
      <w:pPr>
        <w:pStyle w:val="npara"/>
        <w:rPr>
          <w:color w:val="000000" w:themeColor="text1"/>
        </w:rPr>
      </w:pPr>
      <w:r w:rsidRPr="00A52DA9">
        <w:rPr>
          <w:color w:val="000000" w:themeColor="text1"/>
        </w:rPr>
        <w:t xml:space="preserve">Sustainable Urban Transport Project (SUTP) has </w:t>
      </w:r>
      <w:r w:rsidR="0025273B" w:rsidRPr="00A52DA9">
        <w:rPr>
          <w:color w:val="000000" w:themeColor="text1"/>
        </w:rPr>
        <w:t>two main components</w:t>
      </w:r>
      <w:r w:rsidRPr="00A52DA9">
        <w:rPr>
          <w:color w:val="000000" w:themeColor="text1"/>
        </w:rPr>
        <w:t xml:space="preserve"> (1) </w:t>
      </w:r>
      <w:r w:rsidR="0025273B" w:rsidRPr="00A52DA9">
        <w:rPr>
          <w:color w:val="000000" w:themeColor="text1"/>
        </w:rPr>
        <w:t xml:space="preserve">national capacity development initiatives which </w:t>
      </w:r>
      <w:r w:rsidRPr="00A52DA9">
        <w:rPr>
          <w:color w:val="000000" w:themeColor="text1"/>
        </w:rPr>
        <w:t xml:space="preserve">is </w:t>
      </w:r>
      <w:r w:rsidR="0025273B" w:rsidRPr="00A52DA9">
        <w:rPr>
          <w:color w:val="000000" w:themeColor="text1"/>
        </w:rPr>
        <w:t>being managed by UNDP</w:t>
      </w:r>
      <w:r w:rsidRPr="00A52DA9">
        <w:rPr>
          <w:color w:val="000000" w:themeColor="text1"/>
        </w:rPr>
        <w:t>,</w:t>
      </w:r>
      <w:r w:rsidR="0025273B" w:rsidRPr="00A52DA9">
        <w:rPr>
          <w:color w:val="000000" w:themeColor="text1"/>
        </w:rPr>
        <w:t xml:space="preserve"> and </w:t>
      </w:r>
      <w:r w:rsidRPr="00A52DA9">
        <w:rPr>
          <w:color w:val="000000" w:themeColor="text1"/>
        </w:rPr>
        <w:t xml:space="preserve">(2) </w:t>
      </w:r>
      <w:r w:rsidR="0025273B" w:rsidRPr="00A52DA9">
        <w:rPr>
          <w:color w:val="000000" w:themeColor="text1"/>
        </w:rPr>
        <w:t>demonstration projects in five selected cities (</w:t>
      </w:r>
      <w:proofErr w:type="spellStart"/>
      <w:r w:rsidR="0025273B" w:rsidRPr="00A52DA9">
        <w:rPr>
          <w:color w:val="000000" w:themeColor="text1"/>
        </w:rPr>
        <w:t>Hubli-Dharwad</w:t>
      </w:r>
      <w:proofErr w:type="spellEnd"/>
      <w:r w:rsidR="0025273B" w:rsidRPr="00A52DA9">
        <w:rPr>
          <w:color w:val="000000" w:themeColor="text1"/>
        </w:rPr>
        <w:t xml:space="preserve">, Indore, Mysore, </w:t>
      </w:r>
      <w:proofErr w:type="spellStart"/>
      <w:r w:rsidR="0025273B" w:rsidRPr="00A52DA9">
        <w:rPr>
          <w:color w:val="000000" w:themeColor="text1"/>
        </w:rPr>
        <w:t>Naya</w:t>
      </w:r>
      <w:proofErr w:type="spellEnd"/>
      <w:r w:rsidR="0025273B" w:rsidRPr="00A52DA9">
        <w:rPr>
          <w:color w:val="000000" w:themeColor="text1"/>
        </w:rPr>
        <w:t xml:space="preserve"> Raipur, </w:t>
      </w:r>
      <w:proofErr w:type="spellStart"/>
      <w:r w:rsidR="0025273B" w:rsidRPr="00A52DA9">
        <w:rPr>
          <w:color w:val="000000" w:themeColor="text1"/>
        </w:rPr>
        <w:t>Pimpri-Chinchwad</w:t>
      </w:r>
      <w:proofErr w:type="spellEnd"/>
      <w:r w:rsidR="0025273B" w:rsidRPr="00A52DA9">
        <w:rPr>
          <w:color w:val="000000" w:themeColor="text1"/>
        </w:rPr>
        <w:t>)</w:t>
      </w:r>
      <w:r w:rsidR="00631292" w:rsidRPr="00A52DA9">
        <w:rPr>
          <w:color w:val="000000" w:themeColor="text1"/>
        </w:rPr>
        <w:t xml:space="preserve"> </w:t>
      </w:r>
      <w:r w:rsidR="0025273B" w:rsidRPr="00A52DA9">
        <w:rPr>
          <w:color w:val="000000" w:themeColor="text1"/>
        </w:rPr>
        <w:t xml:space="preserve">which </w:t>
      </w:r>
      <w:r w:rsidRPr="00A52DA9">
        <w:rPr>
          <w:color w:val="000000" w:themeColor="text1"/>
        </w:rPr>
        <w:t xml:space="preserve">is </w:t>
      </w:r>
      <w:r w:rsidR="0025273B" w:rsidRPr="00A52DA9">
        <w:rPr>
          <w:color w:val="000000" w:themeColor="text1"/>
        </w:rPr>
        <w:t xml:space="preserve">being managed by the World Bank. SUTP expects to bring about a paradigm shift in the approach of various planners and decision makers in India's Urban Transport system. The project component implemented by UNDP is expected to strengthen MOUD / IUT to be able to provide substantial support to local governments in implementing the </w:t>
      </w:r>
      <w:r w:rsidRPr="00A52DA9">
        <w:rPr>
          <w:color w:val="000000" w:themeColor="text1"/>
        </w:rPr>
        <w:t>National Urban Transport Policy</w:t>
      </w:r>
      <w:r w:rsidRPr="00A52DA9" w:rsidDel="00555012">
        <w:rPr>
          <w:color w:val="000000" w:themeColor="text1"/>
        </w:rPr>
        <w:t xml:space="preserve"> </w:t>
      </w:r>
      <w:r w:rsidR="0025273B" w:rsidRPr="00A52DA9">
        <w:rPr>
          <w:color w:val="000000" w:themeColor="text1"/>
        </w:rPr>
        <w:t>(</w:t>
      </w:r>
      <w:r w:rsidRPr="00A52DA9">
        <w:rPr>
          <w:color w:val="000000" w:themeColor="text1"/>
        </w:rPr>
        <w:t xml:space="preserve"> NUTP</w:t>
      </w:r>
      <w:r w:rsidR="0025273B" w:rsidRPr="00A52DA9">
        <w:rPr>
          <w:color w:val="000000" w:themeColor="text1"/>
        </w:rPr>
        <w:t xml:space="preserve">) objectives, particularly those directly affecting environmental sustainability. </w:t>
      </w:r>
    </w:p>
    <w:p w14:paraId="387F5D0D" w14:textId="191FF59C" w:rsidR="003B0A2A" w:rsidRPr="00A52DA9" w:rsidRDefault="0025273B">
      <w:pPr>
        <w:pStyle w:val="npara"/>
        <w:rPr>
          <w:rStyle w:val="unHeaderStyle"/>
          <w:rFonts w:ascii="Arial" w:hAnsi="Arial" w:cs="Arial"/>
          <w:b w:val="0"/>
          <w:color w:val="000000" w:themeColor="text1"/>
          <w:sz w:val="20"/>
          <w:szCs w:val="20"/>
        </w:rPr>
      </w:pPr>
      <w:r w:rsidRPr="00A52DA9">
        <w:rPr>
          <w:color w:val="000000" w:themeColor="text1"/>
        </w:rPr>
        <w:t>A sustainable business plan for strengthening IUT has been developed by consulting firm Deloitte. IUT has initiated actions to implement the plan.</w:t>
      </w:r>
      <w:r w:rsidR="00256E4E" w:rsidRPr="00A52DA9">
        <w:rPr>
          <w:color w:val="000000" w:themeColor="text1"/>
        </w:rPr>
        <w:t xml:space="preserve"> </w:t>
      </w:r>
      <w:r w:rsidR="00555012" w:rsidRPr="00A52DA9">
        <w:rPr>
          <w:color w:val="000000" w:themeColor="text1"/>
        </w:rPr>
        <w:t>F</w:t>
      </w:r>
      <w:r w:rsidR="00256E4E" w:rsidRPr="00A52DA9">
        <w:rPr>
          <w:color w:val="000000" w:themeColor="text1"/>
        </w:rPr>
        <w:t>ollowing the business plan</w:t>
      </w:r>
      <w:r w:rsidR="00555012" w:rsidRPr="00A52DA9">
        <w:rPr>
          <w:color w:val="000000" w:themeColor="text1"/>
        </w:rPr>
        <w:t>, IUT recruited 12 personnel</w:t>
      </w:r>
      <w:r w:rsidR="00256E4E" w:rsidRPr="00A52DA9">
        <w:rPr>
          <w:color w:val="000000" w:themeColor="text1"/>
        </w:rPr>
        <w:t>.</w:t>
      </w:r>
      <w:r w:rsidRPr="00A52DA9">
        <w:rPr>
          <w:color w:val="000000" w:themeColor="text1"/>
        </w:rPr>
        <w:t xml:space="preserve"> The IUT has invited proposals to set up a Knowledge Management Data Centre </w:t>
      </w:r>
      <w:r w:rsidR="00555012" w:rsidRPr="00A52DA9">
        <w:rPr>
          <w:color w:val="000000" w:themeColor="text1"/>
        </w:rPr>
        <w:t xml:space="preserve">(KMDC) </w:t>
      </w:r>
      <w:r w:rsidRPr="00A52DA9">
        <w:rPr>
          <w:color w:val="000000" w:themeColor="text1"/>
        </w:rPr>
        <w:t xml:space="preserve">at the Institute of Urban Transport India as part of the project. </w:t>
      </w:r>
      <w:r w:rsidR="00555012" w:rsidRPr="00A52DA9">
        <w:rPr>
          <w:color w:val="000000" w:themeColor="text1"/>
        </w:rPr>
        <w:t xml:space="preserve">KMDC </w:t>
      </w:r>
      <w:r w:rsidRPr="00A52DA9">
        <w:rPr>
          <w:color w:val="000000" w:themeColor="text1"/>
        </w:rPr>
        <w:t xml:space="preserve">is expected to have all information </w:t>
      </w:r>
      <w:r w:rsidR="00D82775" w:rsidRPr="00A52DA9">
        <w:rPr>
          <w:color w:val="000000" w:themeColor="text1"/>
        </w:rPr>
        <w:t xml:space="preserve">pertain to </w:t>
      </w:r>
      <w:r w:rsidRPr="00A52DA9">
        <w:rPr>
          <w:color w:val="000000" w:themeColor="text1"/>
        </w:rPr>
        <w:t xml:space="preserve">Urban Transport sector </w:t>
      </w:r>
      <w:r w:rsidR="00D82775" w:rsidRPr="00A52DA9">
        <w:rPr>
          <w:color w:val="000000" w:themeColor="text1"/>
        </w:rPr>
        <w:t xml:space="preserve">and </w:t>
      </w:r>
      <w:r w:rsidRPr="00A52DA9">
        <w:rPr>
          <w:color w:val="000000" w:themeColor="text1"/>
        </w:rPr>
        <w:t xml:space="preserve">help cities and other stakeholders to </w:t>
      </w:r>
      <w:r w:rsidR="00D82775" w:rsidRPr="00A52DA9">
        <w:rPr>
          <w:color w:val="000000" w:themeColor="text1"/>
        </w:rPr>
        <w:t xml:space="preserve">provide and </w:t>
      </w:r>
      <w:r w:rsidRPr="00A52DA9">
        <w:rPr>
          <w:color w:val="000000" w:themeColor="text1"/>
        </w:rPr>
        <w:t xml:space="preserve">access </w:t>
      </w:r>
      <w:r w:rsidR="00D82775" w:rsidRPr="00A52DA9">
        <w:rPr>
          <w:color w:val="000000" w:themeColor="text1"/>
        </w:rPr>
        <w:t>as needed</w:t>
      </w:r>
      <w:r w:rsidRPr="00A52DA9">
        <w:rPr>
          <w:color w:val="000000" w:themeColor="text1"/>
        </w:rPr>
        <w:t xml:space="preserve">. IUT has also started building individual capacity </w:t>
      </w:r>
      <w:r w:rsidR="00D82775" w:rsidRPr="00A52DA9">
        <w:rPr>
          <w:color w:val="000000" w:themeColor="text1"/>
        </w:rPr>
        <w:t xml:space="preserve">of various stakeholders </w:t>
      </w:r>
      <w:r w:rsidRPr="00A52DA9">
        <w:rPr>
          <w:color w:val="000000" w:themeColor="text1"/>
        </w:rPr>
        <w:t>by conducting training courses in relevant areas of sustainable urban transport concepts, so far</w:t>
      </w:r>
      <w:r w:rsidR="00631292" w:rsidRPr="00A52DA9">
        <w:rPr>
          <w:color w:val="000000" w:themeColor="text1"/>
        </w:rPr>
        <w:t xml:space="preserve"> twenty six</w:t>
      </w:r>
      <w:r w:rsidRPr="00A52DA9">
        <w:rPr>
          <w:color w:val="000000" w:themeColor="text1"/>
        </w:rPr>
        <w:t xml:space="preserve"> Training Programs </w:t>
      </w:r>
      <w:r w:rsidR="00631292" w:rsidRPr="00A52DA9">
        <w:rPr>
          <w:color w:val="000000" w:themeColor="text1"/>
        </w:rPr>
        <w:t xml:space="preserve">/ workshops </w:t>
      </w:r>
      <w:r w:rsidRPr="00A52DA9">
        <w:rPr>
          <w:color w:val="000000" w:themeColor="text1"/>
        </w:rPr>
        <w:t xml:space="preserve">have been conducted by IUT under SUTP. </w:t>
      </w:r>
      <w:r w:rsidR="00BD5936" w:rsidRPr="00A52DA9">
        <w:rPr>
          <w:color w:val="000000" w:themeColor="text1"/>
        </w:rPr>
        <w:t xml:space="preserve">The training material for 10 modules has been developed by the consortium EMBARQ, UMTC &amp; GIZ. </w:t>
      </w:r>
      <w:r w:rsidRPr="00A52DA9">
        <w:rPr>
          <w:color w:val="000000" w:themeColor="text1"/>
        </w:rPr>
        <w:t xml:space="preserve">A total of </w:t>
      </w:r>
      <w:r w:rsidR="00631292" w:rsidRPr="00A52DA9">
        <w:rPr>
          <w:color w:val="000000" w:themeColor="text1"/>
        </w:rPr>
        <w:t xml:space="preserve">964 participants </w:t>
      </w:r>
      <w:r w:rsidRPr="00A52DA9">
        <w:rPr>
          <w:color w:val="000000" w:themeColor="text1"/>
        </w:rPr>
        <w:t xml:space="preserve">have been trained in these trainings. </w:t>
      </w:r>
      <w:r w:rsidR="00256E4E" w:rsidRPr="00A52DA9">
        <w:rPr>
          <w:color w:val="000000" w:themeColor="text1"/>
        </w:rPr>
        <w:t>The final modules have been submitted to IUT and it is expected that modules will be ready for publication and distribution by September 2013</w:t>
      </w:r>
      <w:r w:rsidRPr="00A52DA9">
        <w:rPr>
          <w:color w:val="000000" w:themeColor="text1"/>
        </w:rPr>
        <w:t xml:space="preserve">. Centre of Excellences and reputed transport planning institutions are preparing the toolkits on 10 topics, the </w:t>
      </w:r>
      <w:r w:rsidR="00222187" w:rsidRPr="00A52DA9">
        <w:rPr>
          <w:color w:val="000000" w:themeColor="text1"/>
        </w:rPr>
        <w:t xml:space="preserve">final </w:t>
      </w:r>
      <w:r w:rsidRPr="00A52DA9">
        <w:rPr>
          <w:color w:val="000000" w:themeColor="text1"/>
        </w:rPr>
        <w:t>report</w:t>
      </w:r>
      <w:r w:rsidR="00222187" w:rsidRPr="00A52DA9">
        <w:rPr>
          <w:color w:val="000000" w:themeColor="text1"/>
        </w:rPr>
        <w:t>s</w:t>
      </w:r>
      <w:r w:rsidRPr="00A52DA9">
        <w:rPr>
          <w:color w:val="000000" w:themeColor="text1"/>
        </w:rPr>
        <w:t xml:space="preserve"> for </w:t>
      </w:r>
      <w:r w:rsidR="00256E4E" w:rsidRPr="00A52DA9">
        <w:rPr>
          <w:color w:val="000000" w:themeColor="text1"/>
        </w:rPr>
        <w:t xml:space="preserve">seven of </w:t>
      </w:r>
      <w:r w:rsidRPr="00A52DA9">
        <w:rPr>
          <w:color w:val="000000" w:themeColor="text1"/>
        </w:rPr>
        <w:t xml:space="preserve">the toolkits have been submitted </w:t>
      </w:r>
      <w:r w:rsidR="00256E4E" w:rsidRPr="00A52DA9">
        <w:rPr>
          <w:color w:val="000000" w:themeColor="text1"/>
        </w:rPr>
        <w:t>to IUT</w:t>
      </w:r>
      <w:r w:rsidRPr="00A52DA9">
        <w:rPr>
          <w:color w:val="000000" w:themeColor="text1"/>
        </w:rPr>
        <w:t xml:space="preserve">. </w:t>
      </w:r>
      <w:r w:rsidR="00222187" w:rsidRPr="00A52DA9">
        <w:rPr>
          <w:color w:val="000000" w:themeColor="text1"/>
        </w:rPr>
        <w:t>Ten</w:t>
      </w:r>
      <w:r w:rsidRPr="00A52DA9">
        <w:rPr>
          <w:color w:val="000000" w:themeColor="text1"/>
        </w:rPr>
        <w:t xml:space="preserve"> Quarterly Newsletters have already been published providing information on the project, and update of the project progress. PMU also set up SUTP stall at Urban Mobility India Conference cum Expo 201</w:t>
      </w:r>
      <w:r w:rsidR="00222187" w:rsidRPr="00A52DA9">
        <w:rPr>
          <w:color w:val="000000" w:themeColor="text1"/>
        </w:rPr>
        <w:t>2</w:t>
      </w:r>
      <w:r w:rsidRPr="00A52DA9">
        <w:rPr>
          <w:color w:val="000000" w:themeColor="text1"/>
        </w:rPr>
        <w:t xml:space="preserve"> where a video showcasing the project was presented.</w:t>
      </w:r>
      <w:r w:rsidR="00256E4E" w:rsidRPr="00A52DA9">
        <w:rPr>
          <w:color w:val="000000" w:themeColor="text1"/>
        </w:rPr>
        <w:t xml:space="preserve"> Two Annual events for SUTP were organized </w:t>
      </w:r>
      <w:r w:rsidR="00D82775" w:rsidRPr="00A52DA9">
        <w:rPr>
          <w:color w:val="000000" w:themeColor="text1"/>
        </w:rPr>
        <w:t>during this reporting period.</w:t>
      </w:r>
      <w:r w:rsidR="00256E4E" w:rsidRPr="00A52DA9">
        <w:rPr>
          <w:color w:val="000000" w:themeColor="text1"/>
        </w:rPr>
        <w:t xml:space="preserve"> in Delhi. Apart from this</w:t>
      </w:r>
      <w:r w:rsidR="00D82775" w:rsidRPr="00A52DA9">
        <w:rPr>
          <w:color w:val="000000" w:themeColor="text1"/>
        </w:rPr>
        <w:t>,</w:t>
      </w:r>
      <w:r w:rsidR="00256E4E" w:rsidRPr="00A52DA9">
        <w:rPr>
          <w:color w:val="000000" w:themeColor="text1"/>
        </w:rPr>
        <w:t xml:space="preserve"> a Dissemination Workshop was held at </w:t>
      </w:r>
      <w:proofErr w:type="spellStart"/>
      <w:r w:rsidR="00256E4E" w:rsidRPr="00A52DA9">
        <w:rPr>
          <w:color w:val="000000" w:themeColor="text1"/>
        </w:rPr>
        <w:t>Naya</w:t>
      </w:r>
      <w:proofErr w:type="spellEnd"/>
      <w:r w:rsidR="00256E4E" w:rsidRPr="00A52DA9">
        <w:rPr>
          <w:color w:val="000000" w:themeColor="text1"/>
        </w:rPr>
        <w:t xml:space="preserve"> Raipur on 18 June 2013 to spread awareness about the </w:t>
      </w:r>
      <w:r w:rsidR="00D82775" w:rsidRPr="00A52DA9">
        <w:rPr>
          <w:color w:val="000000" w:themeColor="text1"/>
        </w:rPr>
        <w:t xml:space="preserve">demo </w:t>
      </w:r>
      <w:r w:rsidR="00256E4E" w:rsidRPr="00A52DA9">
        <w:rPr>
          <w:color w:val="000000" w:themeColor="text1"/>
        </w:rPr>
        <w:t>projects being implemented</w:t>
      </w:r>
      <w:r w:rsidR="00D82775" w:rsidRPr="00A52DA9">
        <w:rPr>
          <w:color w:val="000000" w:themeColor="text1"/>
        </w:rPr>
        <w:t xml:space="preserve"> where </w:t>
      </w:r>
      <w:r w:rsidR="00256E4E" w:rsidRPr="00A52DA9">
        <w:rPr>
          <w:color w:val="000000" w:themeColor="text1"/>
        </w:rPr>
        <w:t xml:space="preserve">60 people </w:t>
      </w:r>
      <w:r w:rsidR="00D82775" w:rsidRPr="00A52DA9">
        <w:rPr>
          <w:color w:val="000000" w:themeColor="text1"/>
        </w:rPr>
        <w:t xml:space="preserve">have </w:t>
      </w:r>
      <w:r w:rsidR="00256E4E" w:rsidRPr="00A52DA9">
        <w:rPr>
          <w:color w:val="000000" w:themeColor="text1"/>
        </w:rPr>
        <w:t>participated. The purpose of this workshop was to create awareness and consult on SUTP programme with city stakeholders.</w:t>
      </w:r>
      <w:r w:rsidR="00AC520E" w:rsidRPr="00A52DA9">
        <w:rPr>
          <w:color w:val="000000" w:themeColor="text1"/>
        </w:rPr>
        <w:t xml:space="preserve"> The SUTP website is being regularly updated, the cumulative number of visitors to SUTP website has reached 19</w:t>
      </w:r>
      <w:r w:rsidR="00D82775" w:rsidRPr="00A52DA9">
        <w:rPr>
          <w:color w:val="000000" w:themeColor="text1"/>
        </w:rPr>
        <w:t>,</w:t>
      </w:r>
      <w:r w:rsidR="00AC520E" w:rsidRPr="00A52DA9">
        <w:rPr>
          <w:color w:val="000000" w:themeColor="text1"/>
        </w:rPr>
        <w:t>628. A new forum has been initiated under SUTP website for exchange of knowledge between experts.</w:t>
      </w:r>
    </w:p>
    <w:p w14:paraId="092197F7" w14:textId="77777777" w:rsidR="003B0A2A" w:rsidRPr="00A52DA9" w:rsidRDefault="003B0A2A">
      <w:pPr>
        <w:pStyle w:val="npara"/>
        <w:rPr>
          <w:rStyle w:val="unHeaderStyle"/>
          <w:color w:val="000000" w:themeColor="text1"/>
        </w:rPr>
      </w:pPr>
    </w:p>
    <w:p w14:paraId="68CF82D8" w14:textId="77777777" w:rsidR="000B68D2" w:rsidRPr="00A52DA9" w:rsidRDefault="003B0A2A">
      <w:pPr>
        <w:pStyle w:val="npara"/>
        <w:rPr>
          <w:color w:val="000000" w:themeColor="text1"/>
        </w:rPr>
      </w:pPr>
      <w:r w:rsidRPr="00A52DA9">
        <w:rPr>
          <w:rStyle w:val="unHeaderStyle"/>
          <w:color w:val="000000" w:themeColor="text1"/>
        </w:rPr>
        <w:t>Adaptive Management this Reporting Period</w:t>
      </w:r>
    </w:p>
    <w:p w14:paraId="2EF74183" w14:textId="2788E7F5" w:rsidR="00D82775" w:rsidRPr="00A52DA9" w:rsidRDefault="00D82775" w:rsidP="00D82775">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Following the recommendations of MTR, the PMU has swiftly initiated the process to review LFA and improve PPM to capture the project results better. Updated PPM is already reflected in the development objective section and every year, the progress of these indictors will be reported. </w:t>
      </w:r>
    </w:p>
    <w:p w14:paraId="7520177D" w14:textId="798A5A1A" w:rsidR="00D82775" w:rsidRPr="00A52DA9" w:rsidRDefault="00D82775" w:rsidP="00A000C8">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The scope of IUT is being expanded to (a) function as knowledge management </w:t>
      </w:r>
      <w:r w:rsidR="004C35B6" w:rsidRPr="00A52DA9">
        <w:rPr>
          <w:rStyle w:val="unHeaderStyle"/>
          <w:b w:val="0"/>
          <w:color w:val="000000" w:themeColor="text1"/>
          <w:sz w:val="22"/>
          <w:szCs w:val="22"/>
        </w:rPr>
        <w:t xml:space="preserve">data </w:t>
      </w:r>
      <w:r w:rsidRPr="00A52DA9">
        <w:rPr>
          <w:rStyle w:val="unHeaderStyle"/>
          <w:b w:val="0"/>
          <w:color w:val="000000" w:themeColor="text1"/>
          <w:sz w:val="22"/>
          <w:szCs w:val="22"/>
        </w:rPr>
        <w:t>center (KM</w:t>
      </w:r>
      <w:r w:rsidR="004C35B6" w:rsidRPr="00A52DA9">
        <w:rPr>
          <w:rStyle w:val="unHeaderStyle"/>
          <w:b w:val="0"/>
          <w:color w:val="000000" w:themeColor="text1"/>
          <w:sz w:val="22"/>
          <w:szCs w:val="22"/>
        </w:rPr>
        <w:t>D</w:t>
      </w:r>
      <w:r w:rsidRPr="00A52DA9">
        <w:rPr>
          <w:rStyle w:val="unHeaderStyle"/>
          <w:b w:val="0"/>
          <w:color w:val="000000" w:themeColor="text1"/>
          <w:sz w:val="22"/>
          <w:szCs w:val="22"/>
        </w:rPr>
        <w:t xml:space="preserve">C), </w:t>
      </w:r>
      <w:r w:rsidR="001C3759" w:rsidRPr="00A52DA9">
        <w:rPr>
          <w:rStyle w:val="unHeaderStyle"/>
          <w:b w:val="0"/>
          <w:color w:val="000000" w:themeColor="text1"/>
          <w:sz w:val="22"/>
          <w:szCs w:val="22"/>
        </w:rPr>
        <w:t xml:space="preserve">and </w:t>
      </w:r>
      <w:r w:rsidRPr="00A52DA9">
        <w:rPr>
          <w:rStyle w:val="unHeaderStyle"/>
          <w:b w:val="0"/>
          <w:color w:val="000000" w:themeColor="text1"/>
          <w:sz w:val="22"/>
          <w:szCs w:val="22"/>
        </w:rPr>
        <w:t>(b) certification of IUT to serve as accreditation body on Sustainable Urban Transport</w:t>
      </w:r>
      <w:r w:rsidR="001C3759" w:rsidRPr="00A52DA9">
        <w:rPr>
          <w:rStyle w:val="unHeaderStyle"/>
          <w:b w:val="0"/>
          <w:color w:val="000000" w:themeColor="text1"/>
          <w:sz w:val="22"/>
          <w:szCs w:val="22"/>
        </w:rPr>
        <w:t>.</w:t>
      </w:r>
      <w:r w:rsidRPr="00A52DA9">
        <w:rPr>
          <w:rStyle w:val="unHeaderStyle"/>
          <w:b w:val="0"/>
          <w:color w:val="000000" w:themeColor="text1"/>
          <w:sz w:val="22"/>
          <w:szCs w:val="22"/>
        </w:rPr>
        <w:t xml:space="preserve"> </w:t>
      </w:r>
    </w:p>
    <w:p w14:paraId="7B441AA9" w14:textId="7802AB93" w:rsidR="00D82775" w:rsidRPr="00A52DA9" w:rsidRDefault="001C3759" w:rsidP="00D82775">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 xml:space="preserve">Project exit strategy is being finalized and is expected to implement this </w:t>
      </w:r>
      <w:r w:rsidR="00D82775" w:rsidRPr="00A52DA9">
        <w:rPr>
          <w:rStyle w:val="unHeaderStyle"/>
          <w:b w:val="0"/>
          <w:color w:val="000000" w:themeColor="text1"/>
          <w:sz w:val="22"/>
          <w:szCs w:val="22"/>
        </w:rPr>
        <w:t>with</w:t>
      </w:r>
      <w:r w:rsidRPr="00A52DA9">
        <w:rPr>
          <w:rStyle w:val="unHeaderStyle"/>
          <w:b w:val="0"/>
          <w:color w:val="000000" w:themeColor="text1"/>
          <w:sz w:val="22"/>
          <w:szCs w:val="22"/>
        </w:rPr>
        <w:t xml:space="preserve"> an</w:t>
      </w:r>
      <w:r w:rsidR="00D82775" w:rsidRPr="00A52DA9">
        <w:rPr>
          <w:rStyle w:val="unHeaderStyle"/>
          <w:b w:val="0"/>
          <w:color w:val="000000" w:themeColor="text1"/>
          <w:sz w:val="22"/>
          <w:szCs w:val="22"/>
        </w:rPr>
        <w:t xml:space="preserve"> immediate effect. </w:t>
      </w:r>
    </w:p>
    <w:p w14:paraId="2FE7ADE7" w14:textId="65D07FDB" w:rsidR="003B0A2A" w:rsidRPr="00A52DA9" w:rsidRDefault="001C3759" w:rsidP="00A000C8">
      <w:pPr>
        <w:pStyle w:val="npara"/>
        <w:numPr>
          <w:ilvl w:val="0"/>
          <w:numId w:val="49"/>
        </w:numPr>
        <w:spacing w:after="0" w:line="240" w:lineRule="auto"/>
        <w:ind w:left="426"/>
        <w:rPr>
          <w:rStyle w:val="unHeaderStyle"/>
          <w:b w:val="0"/>
          <w:color w:val="000000" w:themeColor="text1"/>
          <w:sz w:val="22"/>
          <w:szCs w:val="22"/>
        </w:rPr>
      </w:pPr>
      <w:r w:rsidRPr="00A52DA9">
        <w:rPr>
          <w:rStyle w:val="unHeaderStyle"/>
          <w:b w:val="0"/>
          <w:color w:val="000000" w:themeColor="text1"/>
          <w:sz w:val="22"/>
          <w:szCs w:val="22"/>
        </w:rPr>
        <w:t>Training programmes are aligned with the needs. Therefore, (a) b</w:t>
      </w:r>
      <w:r w:rsidR="00697AF5" w:rsidRPr="00A52DA9">
        <w:rPr>
          <w:rStyle w:val="unHeaderStyle"/>
          <w:b w:val="0"/>
          <w:color w:val="000000" w:themeColor="text1"/>
          <w:sz w:val="22"/>
          <w:szCs w:val="22"/>
        </w:rPr>
        <w:t>ased on feedback of international experts, trainers and participants</w:t>
      </w:r>
      <w:r w:rsidR="00622B19" w:rsidRPr="00A52DA9">
        <w:rPr>
          <w:rStyle w:val="unHeaderStyle"/>
          <w:b w:val="0"/>
          <w:color w:val="000000" w:themeColor="text1"/>
          <w:sz w:val="22"/>
          <w:szCs w:val="22"/>
        </w:rPr>
        <w:t>,</w:t>
      </w:r>
      <w:r w:rsidR="00697AF5" w:rsidRPr="00A52DA9">
        <w:rPr>
          <w:rStyle w:val="unHeaderStyle"/>
          <w:b w:val="0"/>
          <w:color w:val="000000" w:themeColor="text1"/>
          <w:sz w:val="22"/>
          <w:szCs w:val="22"/>
        </w:rPr>
        <w:t xml:space="preserve"> 5 day workshop has been reduced to 3 day workshops</w:t>
      </w:r>
      <w:r w:rsidRPr="00A52DA9">
        <w:rPr>
          <w:rStyle w:val="unHeaderStyle"/>
          <w:b w:val="0"/>
          <w:color w:val="000000" w:themeColor="text1"/>
          <w:sz w:val="22"/>
          <w:szCs w:val="22"/>
        </w:rPr>
        <w:t xml:space="preserve">, and (b) </w:t>
      </w:r>
      <w:r w:rsidR="00697AF5" w:rsidRPr="00A52DA9">
        <w:rPr>
          <w:rStyle w:val="unHeaderStyle"/>
          <w:b w:val="0"/>
          <w:color w:val="000000" w:themeColor="text1"/>
          <w:sz w:val="22"/>
          <w:szCs w:val="22"/>
        </w:rPr>
        <w:t xml:space="preserve">Two modules targeted at senior officials </w:t>
      </w:r>
      <w:r w:rsidR="00622B19" w:rsidRPr="00A52DA9">
        <w:rPr>
          <w:rStyle w:val="unHeaderStyle"/>
          <w:b w:val="0"/>
          <w:color w:val="000000" w:themeColor="text1"/>
          <w:sz w:val="22"/>
          <w:szCs w:val="22"/>
        </w:rPr>
        <w:t>(namely sensitization and Institutional framework) have been designed as one-day workshops to be conducted in various cities.</w:t>
      </w:r>
      <w:r w:rsidR="00697AF5" w:rsidRPr="00A52DA9">
        <w:rPr>
          <w:rStyle w:val="unHeaderStyle"/>
          <w:b w:val="0"/>
          <w:color w:val="000000" w:themeColor="text1"/>
          <w:sz w:val="22"/>
          <w:szCs w:val="22"/>
        </w:rPr>
        <w:t xml:space="preserve">  </w:t>
      </w:r>
    </w:p>
    <w:p w14:paraId="66074511" w14:textId="77777777" w:rsidR="000B68D2" w:rsidRPr="00A52DA9" w:rsidRDefault="003B0A2A">
      <w:pPr>
        <w:pStyle w:val="npara"/>
        <w:rPr>
          <w:color w:val="000000" w:themeColor="text1"/>
        </w:rPr>
      </w:pPr>
      <w:r w:rsidRPr="00A52DA9">
        <w:rPr>
          <w:rStyle w:val="unHeaderStyle"/>
          <w:color w:val="000000" w:themeColor="text1"/>
        </w:rPr>
        <w:lastRenderedPageBreak/>
        <w:t>Lessons Learned</w:t>
      </w:r>
    </w:p>
    <w:p w14:paraId="3FF18853" w14:textId="77777777" w:rsidR="003B0A2A" w:rsidRPr="00A52DA9" w:rsidRDefault="0025273B">
      <w:pPr>
        <w:pStyle w:val="npara"/>
        <w:rPr>
          <w:color w:val="000000" w:themeColor="text1"/>
        </w:rPr>
        <w:sectPr w:rsidR="003B0A2A" w:rsidRPr="00A52DA9">
          <w:pgSz w:w="11906" w:h="16838"/>
          <w:pgMar w:top="1418" w:right="1418" w:bottom="1134" w:left="1418" w:header="720" w:footer="720" w:gutter="0"/>
          <w:cols w:space="720"/>
        </w:sectPr>
      </w:pPr>
      <w:r w:rsidRPr="00A52DA9">
        <w:rPr>
          <w:color w:val="000000" w:themeColor="text1"/>
        </w:rPr>
        <w:t>In many of the training programmes the response in terms of participants was poor</w:t>
      </w:r>
      <w:r w:rsidR="00222187" w:rsidRPr="00A52DA9">
        <w:rPr>
          <w:color w:val="000000" w:themeColor="text1"/>
        </w:rPr>
        <w:t>.</w:t>
      </w:r>
      <w:r w:rsidRPr="00A52DA9">
        <w:rPr>
          <w:color w:val="000000" w:themeColor="text1"/>
        </w:rPr>
        <w:t xml:space="preserve"> A set of criteria were developed and forwarded to chiefs of transport departments, to nominate the participants who could learn and contribute appropriately.</w:t>
      </w:r>
    </w:p>
    <w:p w14:paraId="3007A841" w14:textId="77777777" w:rsidR="000B68D2" w:rsidRPr="00A52DA9" w:rsidRDefault="003B0A2A">
      <w:pPr>
        <w:pStyle w:val="npara"/>
        <w:rPr>
          <w:color w:val="000000" w:themeColor="text1"/>
        </w:rPr>
      </w:pPr>
      <w:r w:rsidRPr="00A52DA9">
        <w:rPr>
          <w:rStyle w:val="unHeaderStyle"/>
          <w:color w:val="000000" w:themeColor="text1"/>
          <w:highlight w:val="yellow"/>
        </w:rPr>
        <w:lastRenderedPageBreak/>
        <w:t>PARTNERSHIPS</w:t>
      </w:r>
    </w:p>
    <w:p w14:paraId="30CE7FC2" w14:textId="77777777" w:rsidR="000B68D2" w:rsidRPr="00A52DA9" w:rsidRDefault="003B0A2A">
      <w:pPr>
        <w:pStyle w:val="npara"/>
        <w:rPr>
          <w:color w:val="000000" w:themeColor="text1"/>
        </w:rPr>
      </w:pPr>
      <w:r w:rsidRPr="00A52DA9">
        <w:rPr>
          <w:rStyle w:val="unHeaderStyle"/>
          <w:color w:val="000000" w:themeColor="text1"/>
        </w:rPr>
        <w:t xml:space="preserve">Civil Society </w:t>
      </w:r>
      <w:proofErr w:type="spellStart"/>
      <w:r w:rsidRPr="00A52DA9">
        <w:rPr>
          <w:rStyle w:val="unHeaderStyle"/>
          <w:color w:val="000000" w:themeColor="text1"/>
        </w:rPr>
        <w:t>Organisations</w:t>
      </w:r>
      <w:proofErr w:type="spellEnd"/>
      <w:r w:rsidRPr="00A52DA9">
        <w:rPr>
          <w:rStyle w:val="unHeaderStyle"/>
          <w:color w:val="000000" w:themeColor="text1"/>
        </w:rPr>
        <w:t>/NGOs</w:t>
      </w:r>
    </w:p>
    <w:p w14:paraId="7D080D84" w14:textId="77777777" w:rsidR="000B68D2" w:rsidRPr="00A52DA9" w:rsidRDefault="0025273B">
      <w:pPr>
        <w:pStyle w:val="npara"/>
        <w:rPr>
          <w:color w:val="000000" w:themeColor="text1"/>
        </w:rPr>
      </w:pPr>
      <w:r w:rsidRPr="00A52DA9">
        <w:rPr>
          <w:color w:val="000000" w:themeColor="text1"/>
        </w:rPr>
        <w:t>NA</w:t>
      </w:r>
    </w:p>
    <w:p w14:paraId="38FB6B34" w14:textId="77777777" w:rsidR="000B68D2" w:rsidRPr="00A52DA9" w:rsidRDefault="000B68D2">
      <w:pPr>
        <w:pStyle w:val="npara"/>
        <w:rPr>
          <w:color w:val="000000" w:themeColor="text1"/>
        </w:rPr>
      </w:pPr>
    </w:p>
    <w:p w14:paraId="204C733F" w14:textId="77777777" w:rsidR="000B68D2" w:rsidRPr="00A52DA9" w:rsidRDefault="003B0A2A">
      <w:pPr>
        <w:pStyle w:val="npara"/>
        <w:rPr>
          <w:color w:val="000000" w:themeColor="text1"/>
        </w:rPr>
      </w:pPr>
      <w:r w:rsidRPr="00A52DA9">
        <w:rPr>
          <w:rStyle w:val="unHeaderStyle"/>
          <w:color w:val="000000" w:themeColor="text1"/>
        </w:rPr>
        <w:t>Indigenous Peoples</w:t>
      </w:r>
    </w:p>
    <w:p w14:paraId="2FEE0B0F" w14:textId="77777777" w:rsidR="0025273B" w:rsidRPr="00A52DA9" w:rsidRDefault="0025273B" w:rsidP="0025273B">
      <w:pPr>
        <w:pStyle w:val="npara"/>
        <w:rPr>
          <w:color w:val="000000" w:themeColor="text1"/>
        </w:rPr>
      </w:pPr>
      <w:r w:rsidRPr="00A52DA9">
        <w:rPr>
          <w:color w:val="000000" w:themeColor="text1"/>
        </w:rPr>
        <w:t>NA</w:t>
      </w:r>
    </w:p>
    <w:p w14:paraId="5A2B09C0" w14:textId="77777777" w:rsidR="000B68D2" w:rsidRPr="00A52DA9" w:rsidRDefault="000B68D2">
      <w:pPr>
        <w:pStyle w:val="npara"/>
        <w:rPr>
          <w:color w:val="000000" w:themeColor="text1"/>
        </w:rPr>
      </w:pPr>
    </w:p>
    <w:p w14:paraId="4021F9A5" w14:textId="77777777" w:rsidR="000B68D2" w:rsidRPr="00A52DA9" w:rsidRDefault="000B68D2">
      <w:pPr>
        <w:pStyle w:val="npara"/>
        <w:rPr>
          <w:color w:val="000000" w:themeColor="text1"/>
        </w:rPr>
      </w:pPr>
    </w:p>
    <w:p w14:paraId="7273022F" w14:textId="77777777" w:rsidR="000B68D2" w:rsidRPr="00A52DA9" w:rsidRDefault="003B0A2A">
      <w:pPr>
        <w:pStyle w:val="npara"/>
        <w:rPr>
          <w:color w:val="000000" w:themeColor="text1"/>
        </w:rPr>
      </w:pPr>
      <w:r w:rsidRPr="00A52DA9">
        <w:rPr>
          <w:rStyle w:val="unHeaderStyle"/>
          <w:color w:val="000000" w:themeColor="text1"/>
        </w:rPr>
        <w:t>Private Sector</w:t>
      </w:r>
    </w:p>
    <w:p w14:paraId="4127BDB6" w14:textId="77777777" w:rsidR="0025273B" w:rsidRPr="00A52DA9" w:rsidRDefault="0025273B" w:rsidP="0025273B">
      <w:pPr>
        <w:pStyle w:val="npara"/>
        <w:rPr>
          <w:color w:val="000000" w:themeColor="text1"/>
        </w:rPr>
      </w:pPr>
      <w:r w:rsidRPr="00A52DA9">
        <w:rPr>
          <w:color w:val="000000" w:themeColor="text1"/>
        </w:rPr>
        <w:t>NA</w:t>
      </w:r>
    </w:p>
    <w:p w14:paraId="2CA5B3AE" w14:textId="77777777" w:rsidR="000B68D2" w:rsidRPr="00A52DA9" w:rsidRDefault="000B68D2">
      <w:pPr>
        <w:pStyle w:val="npara"/>
        <w:rPr>
          <w:color w:val="000000" w:themeColor="text1"/>
        </w:rPr>
      </w:pPr>
    </w:p>
    <w:p w14:paraId="6BEAD567" w14:textId="77777777" w:rsidR="000B68D2" w:rsidRPr="00A52DA9" w:rsidRDefault="000B68D2">
      <w:pPr>
        <w:pStyle w:val="npara"/>
        <w:rPr>
          <w:color w:val="000000" w:themeColor="text1"/>
        </w:rPr>
      </w:pPr>
    </w:p>
    <w:p w14:paraId="2B09BD4A" w14:textId="77777777" w:rsidR="000B68D2" w:rsidRPr="00A52DA9" w:rsidRDefault="003B0A2A">
      <w:pPr>
        <w:pStyle w:val="npara"/>
        <w:rPr>
          <w:color w:val="000000" w:themeColor="text1"/>
        </w:rPr>
      </w:pPr>
      <w:r w:rsidRPr="00A52DA9">
        <w:rPr>
          <w:rStyle w:val="unHeaderStyle"/>
          <w:color w:val="000000" w:themeColor="text1"/>
        </w:rPr>
        <w:t>GEF Small Grants Programme</w:t>
      </w:r>
    </w:p>
    <w:p w14:paraId="2FAF96E0" w14:textId="77777777" w:rsidR="0025273B" w:rsidRPr="00A52DA9" w:rsidRDefault="0025273B" w:rsidP="0025273B">
      <w:pPr>
        <w:pStyle w:val="npara"/>
        <w:rPr>
          <w:color w:val="000000" w:themeColor="text1"/>
        </w:rPr>
      </w:pPr>
      <w:r w:rsidRPr="00A52DA9">
        <w:rPr>
          <w:color w:val="000000" w:themeColor="text1"/>
        </w:rPr>
        <w:t>NA</w:t>
      </w:r>
    </w:p>
    <w:p w14:paraId="7E3BE4CA" w14:textId="77777777" w:rsidR="000B68D2" w:rsidRPr="00A52DA9" w:rsidRDefault="000B68D2">
      <w:pPr>
        <w:pStyle w:val="npara"/>
        <w:rPr>
          <w:color w:val="000000" w:themeColor="text1"/>
        </w:rPr>
      </w:pPr>
    </w:p>
    <w:p w14:paraId="5AC51C48" w14:textId="77777777" w:rsidR="000B68D2" w:rsidRPr="00A52DA9" w:rsidRDefault="000B68D2">
      <w:pPr>
        <w:pStyle w:val="npara"/>
        <w:rPr>
          <w:color w:val="000000" w:themeColor="text1"/>
        </w:rPr>
      </w:pPr>
    </w:p>
    <w:p w14:paraId="56DADC95" w14:textId="77777777" w:rsidR="000B68D2" w:rsidRPr="00A52DA9" w:rsidRDefault="003B0A2A">
      <w:pPr>
        <w:pStyle w:val="npara"/>
        <w:rPr>
          <w:color w:val="000000" w:themeColor="text1"/>
        </w:rPr>
      </w:pPr>
      <w:r w:rsidRPr="00A52DA9">
        <w:rPr>
          <w:rStyle w:val="unHeaderStyle"/>
          <w:color w:val="000000" w:themeColor="text1"/>
        </w:rPr>
        <w:t>Other Partners</w:t>
      </w:r>
    </w:p>
    <w:p w14:paraId="254D2595" w14:textId="0C24C9B1" w:rsidR="0025273B" w:rsidRPr="00A52DA9" w:rsidRDefault="001C3759" w:rsidP="0025273B">
      <w:pPr>
        <w:pStyle w:val="npara"/>
        <w:rPr>
          <w:color w:val="000000" w:themeColor="text1"/>
        </w:rPr>
      </w:pPr>
      <w:r w:rsidRPr="00A52DA9">
        <w:rPr>
          <w:color w:val="000000" w:themeColor="text1"/>
        </w:rPr>
        <w:t xml:space="preserve">Both </w:t>
      </w:r>
      <w:r w:rsidR="0025273B" w:rsidRPr="00A52DA9">
        <w:rPr>
          <w:color w:val="000000" w:themeColor="text1"/>
        </w:rPr>
        <w:t xml:space="preserve">World Bank (WB) </w:t>
      </w:r>
      <w:r w:rsidRPr="00A52DA9">
        <w:rPr>
          <w:color w:val="000000" w:themeColor="text1"/>
        </w:rPr>
        <w:t xml:space="preserve">and UNDP are GEF agencies involved in SUTP implementation where WB </w:t>
      </w:r>
      <w:r w:rsidR="0025273B" w:rsidRPr="00A52DA9">
        <w:rPr>
          <w:color w:val="000000" w:themeColor="text1"/>
        </w:rPr>
        <w:t xml:space="preserve">is a lead partner for </w:t>
      </w:r>
      <w:r w:rsidRPr="00A52DA9">
        <w:rPr>
          <w:color w:val="000000" w:themeColor="text1"/>
        </w:rPr>
        <w:t>SUTP</w:t>
      </w:r>
      <w:r w:rsidR="0025273B" w:rsidRPr="00A52DA9">
        <w:rPr>
          <w:color w:val="000000" w:themeColor="text1"/>
        </w:rPr>
        <w:t xml:space="preserve">. WB is contributing an amount of </w:t>
      </w:r>
      <w:r w:rsidRPr="00A52DA9">
        <w:rPr>
          <w:color w:val="000000" w:themeColor="text1"/>
        </w:rPr>
        <w:t>US</w:t>
      </w:r>
      <w:r w:rsidR="0025273B" w:rsidRPr="00A52DA9">
        <w:rPr>
          <w:color w:val="000000" w:themeColor="text1"/>
        </w:rPr>
        <w:t xml:space="preserve">$ 105 Million as IBRD loan for implementing the demonstration project and an amount of </w:t>
      </w:r>
      <w:r w:rsidRPr="00A52DA9">
        <w:rPr>
          <w:color w:val="000000" w:themeColor="text1"/>
        </w:rPr>
        <w:t>US</w:t>
      </w:r>
      <w:r w:rsidR="0025273B" w:rsidRPr="00A52DA9">
        <w:rPr>
          <w:color w:val="000000" w:themeColor="text1"/>
        </w:rPr>
        <w:t>$ 20.3 Million as GEF grant for providing technical assistance at the city as well as national level. GEF grant is aimed to support various reforms enshrined in the National Urban Transport Policy at national level and provide technical assistance and guidance to the cities and states in conceptualizing and implementing these reforms.</w:t>
      </w:r>
    </w:p>
    <w:p w14:paraId="1BA79CB9" w14:textId="1849EC3F" w:rsidR="000B68D2" w:rsidRPr="00A52DA9" w:rsidRDefault="0025273B" w:rsidP="0025273B">
      <w:pPr>
        <w:pStyle w:val="npara"/>
        <w:rPr>
          <w:color w:val="000000" w:themeColor="text1"/>
        </w:rPr>
      </w:pPr>
      <w:r w:rsidRPr="00A52DA9">
        <w:rPr>
          <w:color w:val="000000" w:themeColor="text1"/>
        </w:rPr>
        <w:t xml:space="preserve">Apart from WB, participating cities and their respective state governments </w:t>
      </w:r>
      <w:r w:rsidR="001C3759" w:rsidRPr="00A52DA9">
        <w:rPr>
          <w:color w:val="000000" w:themeColor="text1"/>
        </w:rPr>
        <w:t xml:space="preserve">are </w:t>
      </w:r>
      <w:r w:rsidRPr="00A52DA9">
        <w:rPr>
          <w:color w:val="000000" w:themeColor="text1"/>
        </w:rPr>
        <w:t>play</w:t>
      </w:r>
      <w:r w:rsidR="001C3759" w:rsidRPr="00A52DA9">
        <w:rPr>
          <w:color w:val="000000" w:themeColor="text1"/>
        </w:rPr>
        <w:t>ing</w:t>
      </w:r>
      <w:r w:rsidRPr="00A52DA9">
        <w:rPr>
          <w:color w:val="000000" w:themeColor="text1"/>
        </w:rPr>
        <w:t xml:space="preserve"> an important role in </w:t>
      </w:r>
      <w:r w:rsidR="00EA7684" w:rsidRPr="00A52DA9">
        <w:rPr>
          <w:color w:val="000000" w:themeColor="text1"/>
        </w:rPr>
        <w:t xml:space="preserve">the </w:t>
      </w:r>
      <w:r w:rsidRPr="00A52DA9">
        <w:rPr>
          <w:color w:val="000000" w:themeColor="text1"/>
        </w:rPr>
        <w:t>execution of al</w:t>
      </w:r>
      <w:r w:rsidR="00222187" w:rsidRPr="00A52DA9">
        <w:rPr>
          <w:color w:val="000000" w:themeColor="text1"/>
        </w:rPr>
        <w:t xml:space="preserve">l </w:t>
      </w:r>
      <w:r w:rsidR="001C3759" w:rsidRPr="00A52DA9">
        <w:rPr>
          <w:color w:val="000000" w:themeColor="text1"/>
        </w:rPr>
        <w:t xml:space="preserve">demo </w:t>
      </w:r>
      <w:r w:rsidR="00222187" w:rsidRPr="00A52DA9">
        <w:rPr>
          <w:color w:val="000000" w:themeColor="text1"/>
        </w:rPr>
        <w:t>projects</w:t>
      </w:r>
      <w:r w:rsidR="003B6797" w:rsidRPr="00A52DA9">
        <w:rPr>
          <w:color w:val="000000" w:themeColor="text1"/>
        </w:rPr>
        <w:t xml:space="preserve"> through mobilizing co-financing</w:t>
      </w:r>
      <w:r w:rsidRPr="00A52DA9">
        <w:rPr>
          <w:color w:val="000000" w:themeColor="text1"/>
        </w:rPr>
        <w:t xml:space="preserve">.  Municipal Corporations of participating cities are also the partners in the programme. They are </w:t>
      </w:r>
      <w:r w:rsidR="00C814C6" w:rsidRPr="00A52DA9">
        <w:rPr>
          <w:color w:val="000000" w:themeColor="text1"/>
        </w:rPr>
        <w:t>recipient</w:t>
      </w:r>
      <w:r w:rsidRPr="00A52DA9">
        <w:rPr>
          <w:color w:val="000000" w:themeColor="text1"/>
        </w:rPr>
        <w:t xml:space="preserve"> of benefits of the project as well as contributor of financial and knowledge resources.</w:t>
      </w:r>
    </w:p>
    <w:p w14:paraId="083425A6" w14:textId="77777777" w:rsidR="000B68D2" w:rsidRPr="00A52DA9" w:rsidRDefault="000B68D2">
      <w:pPr>
        <w:pStyle w:val="npara"/>
        <w:rPr>
          <w:color w:val="000000" w:themeColor="text1"/>
        </w:rPr>
      </w:pPr>
    </w:p>
    <w:p w14:paraId="53950CDF" w14:textId="77777777" w:rsidR="003B0A2A" w:rsidRPr="00A52DA9" w:rsidRDefault="003B0A2A">
      <w:pPr>
        <w:pStyle w:val="npara"/>
        <w:rPr>
          <w:rStyle w:val="unHeaderStyle"/>
          <w:color w:val="000000" w:themeColor="text1"/>
        </w:rPr>
        <w:sectPr w:rsidR="003B0A2A" w:rsidRPr="00A52DA9">
          <w:pgSz w:w="11906" w:h="16838"/>
          <w:pgMar w:top="1418" w:right="1418" w:bottom="1134" w:left="1418" w:header="720" w:footer="720" w:gutter="0"/>
          <w:cols w:space="720"/>
        </w:sectPr>
      </w:pPr>
    </w:p>
    <w:p w14:paraId="181BB05D" w14:textId="77777777" w:rsidR="000B68D2" w:rsidRPr="00A52DA9" w:rsidRDefault="003B0A2A">
      <w:pPr>
        <w:pStyle w:val="npara"/>
        <w:rPr>
          <w:color w:val="000000" w:themeColor="text1"/>
        </w:rPr>
      </w:pPr>
      <w:r w:rsidRPr="00A52DA9">
        <w:rPr>
          <w:rStyle w:val="unHeaderStyle"/>
          <w:color w:val="000000" w:themeColor="text1"/>
          <w:highlight w:val="yellow"/>
        </w:rPr>
        <w:lastRenderedPageBreak/>
        <w:t>PROGRESS IN ADDRESSING GENDER EQUALITY</w:t>
      </w:r>
    </w:p>
    <w:p w14:paraId="7949A218" w14:textId="77777777" w:rsidR="000B68D2" w:rsidRPr="00A52DA9" w:rsidRDefault="003B0A2A">
      <w:pPr>
        <w:pStyle w:val="npara"/>
        <w:rPr>
          <w:color w:val="000000" w:themeColor="text1"/>
        </w:rPr>
      </w:pPr>
      <w:r w:rsidRPr="00A52DA9">
        <w:rPr>
          <w:rStyle w:val="unHeaderStyle"/>
          <w:color w:val="000000" w:themeColor="text1"/>
        </w:rPr>
        <w:t>Has a gender or social needs assessment been carried out?</w:t>
      </w:r>
    </w:p>
    <w:p w14:paraId="18DC6968" w14:textId="77777777" w:rsidR="0025273B" w:rsidRPr="00A52DA9" w:rsidRDefault="0025273B" w:rsidP="0025273B">
      <w:pPr>
        <w:pStyle w:val="npara"/>
        <w:rPr>
          <w:color w:val="000000" w:themeColor="text1"/>
        </w:rPr>
      </w:pPr>
      <w:r w:rsidRPr="00A52DA9">
        <w:rPr>
          <w:color w:val="000000" w:themeColor="text1"/>
        </w:rPr>
        <w:t>NA</w:t>
      </w:r>
    </w:p>
    <w:p w14:paraId="5AC489D4" w14:textId="77777777" w:rsidR="000B68D2" w:rsidRPr="00A52DA9" w:rsidRDefault="000B68D2">
      <w:pPr>
        <w:pStyle w:val="npara"/>
        <w:rPr>
          <w:color w:val="000000" w:themeColor="text1"/>
        </w:rPr>
      </w:pPr>
    </w:p>
    <w:p w14:paraId="40E87C0F" w14:textId="77777777" w:rsidR="000B68D2" w:rsidRPr="00A52DA9" w:rsidRDefault="003B0A2A">
      <w:pPr>
        <w:pStyle w:val="npara"/>
        <w:rPr>
          <w:color w:val="000000" w:themeColor="text1"/>
        </w:rPr>
      </w:pPr>
      <w:r w:rsidRPr="00A52DA9">
        <w:rPr>
          <w:rStyle w:val="unHeaderStyle"/>
          <w:color w:val="000000" w:themeColor="text1"/>
        </w:rPr>
        <w:t>If a gender or social assessme</w:t>
      </w:r>
      <w:r w:rsidR="00081F37" w:rsidRPr="00A52DA9">
        <w:rPr>
          <w:rStyle w:val="unHeaderStyle"/>
          <w:color w:val="000000" w:themeColor="text1"/>
        </w:rPr>
        <w:t>nt has been carried out what a</w:t>
      </w:r>
      <w:r w:rsidRPr="00A52DA9">
        <w:rPr>
          <w:rStyle w:val="unHeaderStyle"/>
          <w:color w:val="000000" w:themeColor="text1"/>
        </w:rPr>
        <w:t>re the findings?</w:t>
      </w:r>
    </w:p>
    <w:p w14:paraId="31EC1076" w14:textId="77777777" w:rsidR="0025273B" w:rsidRPr="00A52DA9" w:rsidRDefault="0025273B" w:rsidP="0025273B">
      <w:pPr>
        <w:pStyle w:val="npara"/>
        <w:rPr>
          <w:color w:val="000000" w:themeColor="text1"/>
        </w:rPr>
      </w:pPr>
      <w:r w:rsidRPr="00A52DA9">
        <w:rPr>
          <w:color w:val="000000" w:themeColor="text1"/>
        </w:rPr>
        <w:t>NA</w:t>
      </w:r>
    </w:p>
    <w:p w14:paraId="48403D82" w14:textId="77777777" w:rsidR="000B68D2" w:rsidRPr="00A52DA9" w:rsidRDefault="000B68D2">
      <w:pPr>
        <w:pStyle w:val="npara"/>
        <w:rPr>
          <w:color w:val="000000" w:themeColor="text1"/>
        </w:rPr>
      </w:pPr>
    </w:p>
    <w:p w14:paraId="6384785F" w14:textId="77777777" w:rsidR="000B68D2" w:rsidRPr="00A52DA9" w:rsidRDefault="000B68D2">
      <w:pPr>
        <w:pStyle w:val="npara"/>
        <w:rPr>
          <w:color w:val="000000" w:themeColor="text1"/>
        </w:rPr>
      </w:pPr>
    </w:p>
    <w:p w14:paraId="6C0AADAD" w14:textId="77777777" w:rsidR="000B68D2" w:rsidRPr="00A52DA9" w:rsidRDefault="003B0A2A">
      <w:pPr>
        <w:pStyle w:val="npara"/>
        <w:rPr>
          <w:color w:val="000000" w:themeColor="text1"/>
        </w:rPr>
      </w:pPr>
      <w:r w:rsidRPr="00A52DA9">
        <w:rPr>
          <w:rStyle w:val="unHeaderStyle"/>
          <w:color w:val="000000" w:themeColor="text1"/>
        </w:rPr>
        <w:t>Does this project specifically target women or girls as direct beneficiaries?</w:t>
      </w:r>
    </w:p>
    <w:p w14:paraId="70B5A587" w14:textId="77777777" w:rsidR="0025273B" w:rsidRPr="00A52DA9" w:rsidRDefault="0025273B" w:rsidP="0025273B">
      <w:pPr>
        <w:pStyle w:val="npara"/>
        <w:rPr>
          <w:color w:val="000000" w:themeColor="text1"/>
        </w:rPr>
      </w:pPr>
      <w:r w:rsidRPr="00A52DA9">
        <w:rPr>
          <w:color w:val="000000" w:themeColor="text1"/>
        </w:rPr>
        <w:t>NA</w:t>
      </w:r>
    </w:p>
    <w:p w14:paraId="039C2A9A" w14:textId="77777777" w:rsidR="000B68D2" w:rsidRPr="00A52DA9" w:rsidRDefault="000B68D2">
      <w:pPr>
        <w:pStyle w:val="npara"/>
        <w:rPr>
          <w:color w:val="000000" w:themeColor="text1"/>
        </w:rPr>
      </w:pPr>
    </w:p>
    <w:p w14:paraId="191B017B" w14:textId="77777777" w:rsidR="000B68D2" w:rsidRPr="00A52DA9" w:rsidRDefault="003B0A2A">
      <w:pPr>
        <w:pStyle w:val="npara"/>
        <w:rPr>
          <w:rStyle w:val="unHeaderStyle"/>
          <w:color w:val="000000" w:themeColor="text1"/>
        </w:rPr>
      </w:pPr>
      <w:r w:rsidRPr="00A52DA9">
        <w:rPr>
          <w:rStyle w:val="unHeaderStyle"/>
          <w:color w:val="000000" w:themeColor="text1"/>
        </w:rPr>
        <w:t>Have there been any changes in specifically targeting women or girls as direct beneficiaries this reporting period?</w:t>
      </w:r>
    </w:p>
    <w:p w14:paraId="3C14939E" w14:textId="77777777" w:rsidR="0025273B" w:rsidRPr="00A52DA9" w:rsidRDefault="0025273B" w:rsidP="0025273B">
      <w:pPr>
        <w:pStyle w:val="npara"/>
        <w:rPr>
          <w:color w:val="000000" w:themeColor="text1"/>
        </w:rPr>
      </w:pPr>
      <w:r w:rsidRPr="00A52DA9">
        <w:rPr>
          <w:color w:val="000000" w:themeColor="text1"/>
        </w:rPr>
        <w:t>NA</w:t>
      </w:r>
    </w:p>
    <w:p w14:paraId="7C6FD642" w14:textId="77777777" w:rsidR="0025273B" w:rsidRPr="00A52DA9" w:rsidRDefault="0025273B">
      <w:pPr>
        <w:pStyle w:val="npara"/>
        <w:rPr>
          <w:color w:val="000000" w:themeColor="text1"/>
        </w:rPr>
      </w:pPr>
    </w:p>
    <w:p w14:paraId="697B9537" w14:textId="77777777" w:rsidR="000B68D2" w:rsidRPr="00A52DA9" w:rsidRDefault="000B68D2">
      <w:pPr>
        <w:pStyle w:val="npara"/>
        <w:rPr>
          <w:color w:val="000000" w:themeColor="text1"/>
        </w:rPr>
      </w:pPr>
    </w:p>
    <w:p w14:paraId="451846E8" w14:textId="77777777" w:rsidR="000B68D2" w:rsidRPr="00A52DA9" w:rsidRDefault="003B0A2A">
      <w:pPr>
        <w:pStyle w:val="npara"/>
        <w:rPr>
          <w:color w:val="000000" w:themeColor="text1"/>
        </w:rPr>
      </w:pPr>
      <w:r w:rsidRPr="00A52DA9">
        <w:rPr>
          <w:rStyle w:val="unHeaderStyle"/>
          <w:color w:val="000000" w:themeColor="text1"/>
        </w:rPr>
        <w:t>If yes, please explain:</w:t>
      </w:r>
    </w:p>
    <w:p w14:paraId="4F6509A6" w14:textId="77777777" w:rsidR="000B68D2" w:rsidRPr="00A52DA9" w:rsidRDefault="000B68D2">
      <w:pPr>
        <w:pStyle w:val="npara"/>
        <w:rPr>
          <w:color w:val="000000" w:themeColor="text1"/>
        </w:rPr>
      </w:pPr>
    </w:p>
    <w:p w14:paraId="722FF733" w14:textId="77777777" w:rsidR="0025273B" w:rsidRPr="00A52DA9" w:rsidRDefault="0025273B" w:rsidP="0025273B">
      <w:pPr>
        <w:pStyle w:val="npara"/>
        <w:rPr>
          <w:color w:val="000000" w:themeColor="text1"/>
        </w:rPr>
      </w:pPr>
      <w:r w:rsidRPr="00A52DA9">
        <w:rPr>
          <w:color w:val="000000" w:themeColor="text1"/>
        </w:rPr>
        <w:t>NA</w:t>
      </w:r>
    </w:p>
    <w:p w14:paraId="352B4DD3" w14:textId="77777777" w:rsidR="000B68D2" w:rsidRPr="00A52DA9" w:rsidRDefault="000B68D2">
      <w:pPr>
        <w:pStyle w:val="npara"/>
        <w:rPr>
          <w:color w:val="000000" w:themeColor="text1"/>
        </w:rPr>
      </w:pPr>
    </w:p>
    <w:p w14:paraId="59555983" w14:textId="77777777" w:rsidR="000B68D2" w:rsidRPr="00A52DA9" w:rsidRDefault="003B0A2A">
      <w:pPr>
        <w:pStyle w:val="npara"/>
        <w:rPr>
          <w:color w:val="000000" w:themeColor="text1"/>
        </w:rPr>
      </w:pPr>
      <w:r w:rsidRPr="00A52DA9">
        <w:rPr>
          <w:rStyle w:val="unHeaderStyle"/>
          <w:color w:val="000000" w:themeColor="text1"/>
        </w:rPr>
        <w:t>Please discuss any of the points above further or provide any other information on the project's work on gender equality undertaken this reporting period</w:t>
      </w:r>
    </w:p>
    <w:p w14:paraId="3A57E9D5" w14:textId="77777777" w:rsidR="000B68D2" w:rsidRPr="00A52DA9" w:rsidRDefault="003B0A2A">
      <w:pPr>
        <w:rPr>
          <w:color w:val="000000" w:themeColor="text1"/>
        </w:rPr>
      </w:pPr>
      <w:r w:rsidRPr="00A52DA9">
        <w:rPr>
          <w:rStyle w:val="undpStyleItalic"/>
          <w:color w:val="000000" w:themeColor="text1"/>
        </w:rPr>
        <w:t>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programme).</w:t>
      </w:r>
    </w:p>
    <w:p w14:paraId="59B251CA" w14:textId="77777777" w:rsidR="000B68D2" w:rsidRPr="00A52DA9" w:rsidRDefault="000B68D2">
      <w:pPr>
        <w:pStyle w:val="npara"/>
        <w:rPr>
          <w:color w:val="000000" w:themeColor="text1"/>
        </w:rPr>
      </w:pPr>
    </w:p>
    <w:p w14:paraId="28F8A22D" w14:textId="77777777" w:rsidR="000B68D2" w:rsidRPr="00A52DA9" w:rsidRDefault="000B68D2">
      <w:pPr>
        <w:pStyle w:val="npara"/>
        <w:rPr>
          <w:color w:val="000000" w:themeColor="text1"/>
        </w:rPr>
      </w:pPr>
    </w:p>
    <w:p w14:paraId="6572727C" w14:textId="77777777" w:rsidR="000B68D2" w:rsidRPr="00A52DA9" w:rsidRDefault="000B68D2">
      <w:pPr>
        <w:rPr>
          <w:color w:val="000000" w:themeColor="text1"/>
        </w:rPr>
      </w:pPr>
    </w:p>
    <w:p w14:paraId="729EEC97" w14:textId="77777777" w:rsidR="00081F37" w:rsidRPr="00A52DA9" w:rsidRDefault="00081F37">
      <w:pPr>
        <w:pStyle w:val="npara"/>
        <w:rPr>
          <w:rStyle w:val="unHeaderStyle"/>
          <w:color w:val="000000" w:themeColor="text1"/>
        </w:rPr>
        <w:sectPr w:rsidR="00081F37" w:rsidRPr="00A52DA9">
          <w:pgSz w:w="11906" w:h="16838"/>
          <w:pgMar w:top="1418" w:right="1418" w:bottom="1134" w:left="1418" w:header="720" w:footer="720" w:gutter="0"/>
          <w:cols w:space="720"/>
        </w:sectPr>
      </w:pPr>
    </w:p>
    <w:p w14:paraId="55E74C1F" w14:textId="77777777" w:rsidR="000B68D2" w:rsidRPr="00A52DA9" w:rsidRDefault="003B0A2A">
      <w:pPr>
        <w:pStyle w:val="npara"/>
        <w:rPr>
          <w:color w:val="000000" w:themeColor="text1"/>
        </w:rPr>
      </w:pPr>
      <w:r w:rsidRPr="00A52DA9">
        <w:rPr>
          <w:rStyle w:val="unHeaderStyle"/>
          <w:color w:val="000000" w:themeColor="text1"/>
          <w:highlight w:val="yellow"/>
        </w:rPr>
        <w:lastRenderedPageBreak/>
        <w:t>ENVIRONMENTAL OR SOCIAL GRIEVANCE</w:t>
      </w:r>
    </w:p>
    <w:p w14:paraId="2560376D" w14:textId="77777777" w:rsidR="000B68D2" w:rsidRPr="00A52DA9" w:rsidRDefault="00C90C73">
      <w:pPr>
        <w:rPr>
          <w:color w:val="000000" w:themeColor="text1"/>
        </w:rPr>
      </w:pPr>
      <w:r w:rsidRPr="00A52DA9">
        <w:rPr>
          <w:color w:val="000000" w:themeColor="text1"/>
        </w:rPr>
        <w:t>NA</w:t>
      </w:r>
    </w:p>
    <w:p w14:paraId="773B153B" w14:textId="77777777" w:rsidR="000B68D2" w:rsidRPr="00A52DA9" w:rsidRDefault="003B0A2A">
      <w:pPr>
        <w:pStyle w:val="npara"/>
        <w:rPr>
          <w:color w:val="000000" w:themeColor="text1"/>
        </w:rPr>
      </w:pPr>
      <w:r w:rsidRPr="00A52DA9">
        <w:rPr>
          <w:rStyle w:val="unHeaderStyle"/>
          <w:color w:val="000000" w:themeColor="text1"/>
        </w:rPr>
        <w:t>What environmental or social issue was the grievance related to?</w:t>
      </w:r>
    </w:p>
    <w:p w14:paraId="30AA60F6" w14:textId="18B61753" w:rsidR="000B68D2" w:rsidRPr="00A52DA9" w:rsidRDefault="000911FF">
      <w:pPr>
        <w:pStyle w:val="npara"/>
        <w:rPr>
          <w:color w:val="000000" w:themeColor="text1"/>
        </w:rPr>
      </w:pPr>
      <w:r w:rsidRPr="00A52DA9">
        <w:rPr>
          <w:color w:val="000000" w:themeColor="text1"/>
        </w:rPr>
        <w:t>NA</w:t>
      </w:r>
    </w:p>
    <w:p w14:paraId="13567FD5" w14:textId="77777777" w:rsidR="000B68D2" w:rsidRPr="00A52DA9" w:rsidRDefault="000B68D2">
      <w:pPr>
        <w:pStyle w:val="npara"/>
        <w:rPr>
          <w:color w:val="000000" w:themeColor="text1"/>
        </w:rPr>
      </w:pPr>
    </w:p>
    <w:p w14:paraId="7872C646" w14:textId="77777777" w:rsidR="000B68D2" w:rsidRPr="00A52DA9" w:rsidRDefault="003B0A2A">
      <w:pPr>
        <w:pStyle w:val="npara"/>
        <w:rPr>
          <w:color w:val="000000" w:themeColor="text1"/>
        </w:rPr>
      </w:pPr>
      <w:r w:rsidRPr="00A52DA9">
        <w:rPr>
          <w:rStyle w:val="unHeaderStyle"/>
          <w:color w:val="000000" w:themeColor="text1"/>
        </w:rPr>
        <w:t>What is the current status of the grievance?</w:t>
      </w:r>
    </w:p>
    <w:p w14:paraId="662D5899" w14:textId="1CA976FD" w:rsidR="000B68D2" w:rsidRPr="00A52DA9" w:rsidRDefault="000911FF">
      <w:pPr>
        <w:pStyle w:val="npara"/>
        <w:rPr>
          <w:color w:val="000000" w:themeColor="text1"/>
        </w:rPr>
      </w:pPr>
      <w:r w:rsidRPr="00A52DA9">
        <w:rPr>
          <w:color w:val="000000" w:themeColor="text1"/>
        </w:rPr>
        <w:t>NA</w:t>
      </w:r>
    </w:p>
    <w:p w14:paraId="74ACD872" w14:textId="77777777" w:rsidR="000B68D2" w:rsidRPr="00A52DA9" w:rsidRDefault="000B68D2">
      <w:pPr>
        <w:pStyle w:val="npara"/>
        <w:rPr>
          <w:color w:val="000000" w:themeColor="text1"/>
        </w:rPr>
      </w:pPr>
    </w:p>
    <w:p w14:paraId="25F878B7" w14:textId="77777777" w:rsidR="000B68D2" w:rsidRPr="00A52DA9" w:rsidRDefault="003B0A2A">
      <w:pPr>
        <w:pStyle w:val="npara"/>
        <w:rPr>
          <w:color w:val="000000" w:themeColor="text1"/>
        </w:rPr>
      </w:pPr>
      <w:r w:rsidRPr="00A52DA9">
        <w:rPr>
          <w:rStyle w:val="unHeaderStyle"/>
          <w:color w:val="000000" w:themeColor="text1"/>
        </w:rPr>
        <w:t>How would you rate the significance of the grievance?</w:t>
      </w:r>
    </w:p>
    <w:p w14:paraId="483BBC27" w14:textId="2C46855A" w:rsidR="000B68D2" w:rsidRPr="00A52DA9" w:rsidRDefault="000911FF">
      <w:pPr>
        <w:pStyle w:val="npara"/>
        <w:rPr>
          <w:color w:val="000000" w:themeColor="text1"/>
        </w:rPr>
      </w:pPr>
      <w:r w:rsidRPr="00A52DA9">
        <w:rPr>
          <w:color w:val="000000" w:themeColor="text1"/>
        </w:rPr>
        <w:t>NA</w:t>
      </w:r>
    </w:p>
    <w:p w14:paraId="36ADFC6F" w14:textId="77777777" w:rsidR="000B68D2" w:rsidRPr="00A52DA9" w:rsidRDefault="000B68D2">
      <w:pPr>
        <w:pStyle w:val="npara"/>
        <w:rPr>
          <w:color w:val="000000" w:themeColor="text1"/>
        </w:rPr>
      </w:pPr>
    </w:p>
    <w:p w14:paraId="4BBA071D" w14:textId="77777777" w:rsidR="000B68D2" w:rsidRPr="00A52DA9" w:rsidRDefault="003B0A2A">
      <w:pPr>
        <w:pStyle w:val="npara"/>
        <w:rPr>
          <w:color w:val="000000" w:themeColor="text1"/>
        </w:rPr>
      </w:pPr>
      <w:r w:rsidRPr="00A52DA9">
        <w:rPr>
          <w:rStyle w:val="unHeaderStyle"/>
          <w:color w:val="000000" w:themeColor="text1"/>
        </w:rPr>
        <w:t>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p w14:paraId="3AAFC6BE" w14:textId="77777777" w:rsidR="000B68D2" w:rsidRPr="00A52DA9" w:rsidRDefault="000B68D2">
      <w:pPr>
        <w:pStyle w:val="npara"/>
        <w:rPr>
          <w:color w:val="000000" w:themeColor="text1"/>
        </w:rPr>
      </w:pPr>
    </w:p>
    <w:p w14:paraId="04682D63" w14:textId="77777777" w:rsidR="000B68D2" w:rsidRPr="00A52DA9" w:rsidRDefault="000B68D2">
      <w:pPr>
        <w:pStyle w:val="npara"/>
        <w:rPr>
          <w:color w:val="000000" w:themeColor="text1"/>
        </w:rPr>
      </w:pPr>
    </w:p>
    <w:sectPr w:rsidR="000B68D2" w:rsidRPr="00A52DA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1DFF" w14:textId="77777777" w:rsidR="00F07F84" w:rsidRDefault="00F07F84">
      <w:pPr>
        <w:spacing w:after="0" w:line="240" w:lineRule="auto"/>
      </w:pPr>
      <w:r>
        <w:separator/>
      </w:r>
    </w:p>
  </w:endnote>
  <w:endnote w:type="continuationSeparator" w:id="0">
    <w:p w14:paraId="0609E6FA" w14:textId="77777777" w:rsidR="00F07F84" w:rsidRDefault="00F0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Cordia New">
    <w:panose1 w:val="00000000000000000000"/>
    <w:charset w:val="DE"/>
    <w:family w:val="roman"/>
    <w:notTrueType/>
    <w:pitch w:val="variable"/>
    <w:sig w:usb0="01000001" w:usb1="00000000" w:usb2="00000000" w:usb3="00000000" w:csb0="00010000"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1A21" w14:textId="7A1E2ACC" w:rsidR="00B408EF" w:rsidRDefault="00B408EF">
    <w:pPr>
      <w:jc w:val="center"/>
    </w:pPr>
    <w:r>
      <w:fldChar w:fldCharType="begin"/>
    </w:r>
    <w:r>
      <w:instrText xml:space="preserve"> DATE \@"MMMM d, yyyy" </w:instrText>
    </w:r>
    <w:r>
      <w:fldChar w:fldCharType="separate"/>
    </w:r>
    <w:r w:rsidR="00A52DA9">
      <w:rPr>
        <w:noProof/>
      </w:rPr>
      <w:t>September 15, 2013</w:t>
    </w:r>
    <w:r>
      <w:fldChar w:fldCharType="end"/>
    </w:r>
    <w:r>
      <w:t xml:space="preserve">               Page </w:t>
    </w:r>
    <w:r>
      <w:fldChar w:fldCharType="begin"/>
    </w:r>
    <w:r>
      <w:instrText>PAGE</w:instrText>
    </w:r>
    <w:r>
      <w:fldChar w:fldCharType="separate"/>
    </w:r>
    <w:r w:rsidR="00A52DA9">
      <w:rPr>
        <w:noProof/>
      </w:rPr>
      <w:t>44</w:t>
    </w:r>
    <w:r>
      <w:fldChar w:fldCharType="end"/>
    </w:r>
    <w:r>
      <w:t xml:space="preserve"> of </w:t>
    </w:r>
    <w:r>
      <w:fldChar w:fldCharType="begin"/>
    </w:r>
    <w:r>
      <w:instrText>NUMPAGES</w:instrText>
    </w:r>
    <w:r>
      <w:fldChar w:fldCharType="separate"/>
    </w:r>
    <w:r w:rsidR="00A52DA9">
      <w:rPr>
        <w:noProof/>
      </w:rPr>
      <w:t>44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6D337" w14:textId="77777777" w:rsidR="00F07F84" w:rsidRDefault="00F07F84">
      <w:pPr>
        <w:spacing w:after="0" w:line="240" w:lineRule="auto"/>
      </w:pPr>
      <w:r>
        <w:separator/>
      </w:r>
    </w:p>
  </w:footnote>
  <w:footnote w:type="continuationSeparator" w:id="0">
    <w:p w14:paraId="18F514E1" w14:textId="77777777" w:rsidR="00F07F84" w:rsidRDefault="00F07F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C"/>
    <w:multiLevelType w:val="multilevel"/>
    <w:tmpl w:val="000008AF"/>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084BF0"/>
    <w:multiLevelType w:val="hybridMultilevel"/>
    <w:tmpl w:val="9912B718"/>
    <w:lvl w:ilvl="0" w:tplc="40090003">
      <w:start w:val="1"/>
      <w:numFmt w:val="bullet"/>
      <w:lvlText w:val="o"/>
      <w:lvlJc w:val="left"/>
      <w:pPr>
        <w:ind w:left="360" w:hanging="360"/>
      </w:pPr>
      <w:rPr>
        <w:rFonts w:ascii="Courier New" w:hAnsi="Courier New" w:cs="Courier New"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3E81BF9"/>
    <w:multiLevelType w:val="hybridMultilevel"/>
    <w:tmpl w:val="6E2C0DC0"/>
    <w:lvl w:ilvl="0" w:tplc="E9307B6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E6E94"/>
    <w:multiLevelType w:val="hybridMultilevel"/>
    <w:tmpl w:val="EB98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E04081"/>
    <w:multiLevelType w:val="hybridMultilevel"/>
    <w:tmpl w:val="C93E01B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nsid w:val="058D0EF6"/>
    <w:multiLevelType w:val="hybridMultilevel"/>
    <w:tmpl w:val="40D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7A25DD"/>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5C46B9"/>
    <w:multiLevelType w:val="hybridMultilevel"/>
    <w:tmpl w:val="C2302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5AB7E9E"/>
    <w:multiLevelType w:val="hybridMultilevel"/>
    <w:tmpl w:val="700608FA"/>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FC6172D"/>
    <w:multiLevelType w:val="hybridMultilevel"/>
    <w:tmpl w:val="94B09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05A53A1"/>
    <w:multiLevelType w:val="hybridMultilevel"/>
    <w:tmpl w:val="172AFBB6"/>
    <w:lvl w:ilvl="0" w:tplc="E9307B6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9F0966"/>
    <w:multiLevelType w:val="hybridMultilevel"/>
    <w:tmpl w:val="923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361F69"/>
    <w:multiLevelType w:val="hybridMultilevel"/>
    <w:tmpl w:val="79AE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13144"/>
    <w:multiLevelType w:val="hybridMultilevel"/>
    <w:tmpl w:val="43522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8270B"/>
    <w:multiLevelType w:val="hybridMultilevel"/>
    <w:tmpl w:val="F482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C2091"/>
    <w:multiLevelType w:val="multilevel"/>
    <w:tmpl w:val="F3AED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C753E12"/>
    <w:multiLevelType w:val="hybridMultilevel"/>
    <w:tmpl w:val="581A75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CB95F5D"/>
    <w:multiLevelType w:val="hybridMultilevel"/>
    <w:tmpl w:val="30C0B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56031"/>
    <w:multiLevelType w:val="hybridMultilevel"/>
    <w:tmpl w:val="F3AE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85A8D"/>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C71E63"/>
    <w:multiLevelType w:val="hybridMultilevel"/>
    <w:tmpl w:val="E05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21109B"/>
    <w:multiLevelType w:val="multilevel"/>
    <w:tmpl w:val="29A4CBA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855F2F"/>
    <w:multiLevelType w:val="hybridMultilevel"/>
    <w:tmpl w:val="A920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8C3069"/>
    <w:multiLevelType w:val="hybridMultilevel"/>
    <w:tmpl w:val="501211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nsid w:val="4DB3003B"/>
    <w:multiLevelType w:val="hybridMultilevel"/>
    <w:tmpl w:val="1CC61B5A"/>
    <w:lvl w:ilvl="0" w:tplc="B3F07EA0">
      <w:start w:val="1"/>
      <w:numFmt w:val="bullet"/>
      <w:lvlText w:val="•"/>
      <w:lvlJc w:val="left"/>
      <w:pPr>
        <w:tabs>
          <w:tab w:val="num" w:pos="720"/>
        </w:tabs>
        <w:ind w:left="720" w:hanging="360"/>
      </w:pPr>
      <w:rPr>
        <w:rFonts w:ascii="Times New Roman" w:hAnsi="Times New Roman" w:hint="default"/>
      </w:rPr>
    </w:lvl>
    <w:lvl w:ilvl="1" w:tplc="28C6A660">
      <w:start w:val="2094"/>
      <w:numFmt w:val="bullet"/>
      <w:lvlText w:val="–"/>
      <w:lvlJc w:val="left"/>
      <w:pPr>
        <w:tabs>
          <w:tab w:val="num" w:pos="1440"/>
        </w:tabs>
        <w:ind w:left="1440" w:hanging="360"/>
      </w:pPr>
      <w:rPr>
        <w:rFonts w:ascii="Times New Roman" w:hAnsi="Times New Roman" w:hint="default"/>
      </w:rPr>
    </w:lvl>
    <w:lvl w:ilvl="2" w:tplc="2F24CCFC">
      <w:start w:val="2094"/>
      <w:numFmt w:val="bullet"/>
      <w:lvlText w:val=""/>
      <w:lvlJc w:val="left"/>
      <w:pPr>
        <w:tabs>
          <w:tab w:val="num" w:pos="2160"/>
        </w:tabs>
        <w:ind w:left="2160" w:hanging="360"/>
      </w:pPr>
      <w:rPr>
        <w:rFonts w:ascii="Wingdings" w:hAnsi="Wingdings" w:hint="default"/>
      </w:rPr>
    </w:lvl>
    <w:lvl w:ilvl="3" w:tplc="8AB8419C" w:tentative="1">
      <w:start w:val="1"/>
      <w:numFmt w:val="bullet"/>
      <w:lvlText w:val="•"/>
      <w:lvlJc w:val="left"/>
      <w:pPr>
        <w:tabs>
          <w:tab w:val="num" w:pos="2880"/>
        </w:tabs>
        <w:ind w:left="2880" w:hanging="360"/>
      </w:pPr>
      <w:rPr>
        <w:rFonts w:ascii="Times New Roman" w:hAnsi="Times New Roman" w:hint="default"/>
      </w:rPr>
    </w:lvl>
    <w:lvl w:ilvl="4" w:tplc="805E131E" w:tentative="1">
      <w:start w:val="1"/>
      <w:numFmt w:val="bullet"/>
      <w:lvlText w:val="•"/>
      <w:lvlJc w:val="left"/>
      <w:pPr>
        <w:tabs>
          <w:tab w:val="num" w:pos="3600"/>
        </w:tabs>
        <w:ind w:left="3600" w:hanging="360"/>
      </w:pPr>
      <w:rPr>
        <w:rFonts w:ascii="Times New Roman" w:hAnsi="Times New Roman" w:hint="default"/>
      </w:rPr>
    </w:lvl>
    <w:lvl w:ilvl="5" w:tplc="C13E1258" w:tentative="1">
      <w:start w:val="1"/>
      <w:numFmt w:val="bullet"/>
      <w:lvlText w:val="•"/>
      <w:lvlJc w:val="left"/>
      <w:pPr>
        <w:tabs>
          <w:tab w:val="num" w:pos="4320"/>
        </w:tabs>
        <w:ind w:left="4320" w:hanging="360"/>
      </w:pPr>
      <w:rPr>
        <w:rFonts w:ascii="Times New Roman" w:hAnsi="Times New Roman" w:hint="default"/>
      </w:rPr>
    </w:lvl>
    <w:lvl w:ilvl="6" w:tplc="400C6480" w:tentative="1">
      <w:start w:val="1"/>
      <w:numFmt w:val="bullet"/>
      <w:lvlText w:val="•"/>
      <w:lvlJc w:val="left"/>
      <w:pPr>
        <w:tabs>
          <w:tab w:val="num" w:pos="5040"/>
        </w:tabs>
        <w:ind w:left="5040" w:hanging="360"/>
      </w:pPr>
      <w:rPr>
        <w:rFonts w:ascii="Times New Roman" w:hAnsi="Times New Roman" w:hint="default"/>
      </w:rPr>
    </w:lvl>
    <w:lvl w:ilvl="7" w:tplc="DBBC5DA2" w:tentative="1">
      <w:start w:val="1"/>
      <w:numFmt w:val="bullet"/>
      <w:lvlText w:val="•"/>
      <w:lvlJc w:val="left"/>
      <w:pPr>
        <w:tabs>
          <w:tab w:val="num" w:pos="5760"/>
        </w:tabs>
        <w:ind w:left="5760" w:hanging="360"/>
      </w:pPr>
      <w:rPr>
        <w:rFonts w:ascii="Times New Roman" w:hAnsi="Times New Roman" w:hint="default"/>
      </w:rPr>
    </w:lvl>
    <w:lvl w:ilvl="8" w:tplc="7FA67C9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DF90B4E"/>
    <w:multiLevelType w:val="hybridMultilevel"/>
    <w:tmpl w:val="E7623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13F3480"/>
    <w:multiLevelType w:val="hybridMultilevel"/>
    <w:tmpl w:val="578E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04288"/>
    <w:multiLevelType w:val="hybridMultilevel"/>
    <w:tmpl w:val="4B90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nsid w:val="5AE25F2B"/>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6">
    <w:nsid w:val="5BB03EA6"/>
    <w:multiLevelType w:val="multilevel"/>
    <w:tmpl w:val="4B906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0933E9"/>
    <w:multiLevelType w:val="multilevel"/>
    <w:tmpl w:val="578E4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2859FB"/>
    <w:multiLevelType w:val="hybridMultilevel"/>
    <w:tmpl w:val="8C3C782A"/>
    <w:lvl w:ilvl="0" w:tplc="887A44C2">
      <w:start w:val="1"/>
      <w:numFmt w:val="bullet"/>
      <w:lvlText w:val="•"/>
      <w:lvlJc w:val="left"/>
      <w:pPr>
        <w:tabs>
          <w:tab w:val="num" w:pos="720"/>
        </w:tabs>
        <w:ind w:left="720" w:hanging="360"/>
      </w:pPr>
      <w:rPr>
        <w:rFonts w:ascii="Times New Roman" w:hAnsi="Times New Roman" w:hint="default"/>
      </w:rPr>
    </w:lvl>
    <w:lvl w:ilvl="1" w:tplc="25929EF0">
      <w:start w:val="2094"/>
      <w:numFmt w:val="bullet"/>
      <w:lvlText w:val="–"/>
      <w:lvlJc w:val="left"/>
      <w:pPr>
        <w:tabs>
          <w:tab w:val="num" w:pos="1440"/>
        </w:tabs>
        <w:ind w:left="1440" w:hanging="360"/>
      </w:pPr>
      <w:rPr>
        <w:rFonts w:ascii="Times New Roman" w:hAnsi="Times New Roman" w:hint="default"/>
      </w:rPr>
    </w:lvl>
    <w:lvl w:ilvl="2" w:tplc="00CE3712" w:tentative="1">
      <w:start w:val="1"/>
      <w:numFmt w:val="bullet"/>
      <w:lvlText w:val="•"/>
      <w:lvlJc w:val="left"/>
      <w:pPr>
        <w:tabs>
          <w:tab w:val="num" w:pos="2160"/>
        </w:tabs>
        <w:ind w:left="2160" w:hanging="360"/>
      </w:pPr>
      <w:rPr>
        <w:rFonts w:ascii="Times New Roman" w:hAnsi="Times New Roman" w:hint="default"/>
      </w:rPr>
    </w:lvl>
    <w:lvl w:ilvl="3" w:tplc="F454FF98" w:tentative="1">
      <w:start w:val="1"/>
      <w:numFmt w:val="bullet"/>
      <w:lvlText w:val="•"/>
      <w:lvlJc w:val="left"/>
      <w:pPr>
        <w:tabs>
          <w:tab w:val="num" w:pos="2880"/>
        </w:tabs>
        <w:ind w:left="2880" w:hanging="360"/>
      </w:pPr>
      <w:rPr>
        <w:rFonts w:ascii="Times New Roman" w:hAnsi="Times New Roman" w:hint="default"/>
      </w:rPr>
    </w:lvl>
    <w:lvl w:ilvl="4" w:tplc="2E606068" w:tentative="1">
      <w:start w:val="1"/>
      <w:numFmt w:val="bullet"/>
      <w:lvlText w:val="•"/>
      <w:lvlJc w:val="left"/>
      <w:pPr>
        <w:tabs>
          <w:tab w:val="num" w:pos="3600"/>
        </w:tabs>
        <w:ind w:left="3600" w:hanging="360"/>
      </w:pPr>
      <w:rPr>
        <w:rFonts w:ascii="Times New Roman" w:hAnsi="Times New Roman" w:hint="default"/>
      </w:rPr>
    </w:lvl>
    <w:lvl w:ilvl="5" w:tplc="07CEA790" w:tentative="1">
      <w:start w:val="1"/>
      <w:numFmt w:val="bullet"/>
      <w:lvlText w:val="•"/>
      <w:lvlJc w:val="left"/>
      <w:pPr>
        <w:tabs>
          <w:tab w:val="num" w:pos="4320"/>
        </w:tabs>
        <w:ind w:left="4320" w:hanging="360"/>
      </w:pPr>
      <w:rPr>
        <w:rFonts w:ascii="Times New Roman" w:hAnsi="Times New Roman" w:hint="default"/>
      </w:rPr>
    </w:lvl>
    <w:lvl w:ilvl="6" w:tplc="D5B86D10" w:tentative="1">
      <w:start w:val="1"/>
      <w:numFmt w:val="bullet"/>
      <w:lvlText w:val="•"/>
      <w:lvlJc w:val="left"/>
      <w:pPr>
        <w:tabs>
          <w:tab w:val="num" w:pos="5040"/>
        </w:tabs>
        <w:ind w:left="5040" w:hanging="360"/>
      </w:pPr>
      <w:rPr>
        <w:rFonts w:ascii="Times New Roman" w:hAnsi="Times New Roman" w:hint="default"/>
      </w:rPr>
    </w:lvl>
    <w:lvl w:ilvl="7" w:tplc="9F10A7C0" w:tentative="1">
      <w:start w:val="1"/>
      <w:numFmt w:val="bullet"/>
      <w:lvlText w:val="•"/>
      <w:lvlJc w:val="left"/>
      <w:pPr>
        <w:tabs>
          <w:tab w:val="num" w:pos="5760"/>
        </w:tabs>
        <w:ind w:left="5760" w:hanging="360"/>
      </w:pPr>
      <w:rPr>
        <w:rFonts w:ascii="Times New Roman" w:hAnsi="Times New Roman" w:hint="default"/>
      </w:rPr>
    </w:lvl>
    <w:lvl w:ilvl="8" w:tplc="FD3A23D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3AC16EB"/>
    <w:multiLevelType w:val="multilevel"/>
    <w:tmpl w:val="9FFAC2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9B667F"/>
    <w:multiLevelType w:val="hybridMultilevel"/>
    <w:tmpl w:val="DBC82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5357C95"/>
    <w:multiLevelType w:val="hybridMultilevel"/>
    <w:tmpl w:val="8B303C3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1F2FB2"/>
    <w:multiLevelType w:val="hybridMultilevel"/>
    <w:tmpl w:val="E15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390312"/>
    <w:multiLevelType w:val="hybridMultilevel"/>
    <w:tmpl w:val="ECE0DB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nsid w:val="6E546572"/>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2BF6308"/>
    <w:multiLevelType w:val="hybridMultilevel"/>
    <w:tmpl w:val="D9D8D0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E6498E"/>
    <w:multiLevelType w:val="hybridMultilevel"/>
    <w:tmpl w:val="07C6B966"/>
    <w:lvl w:ilvl="0" w:tplc="04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nsid w:val="7F040721"/>
    <w:multiLevelType w:val="hybridMultilevel"/>
    <w:tmpl w:val="D62045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7F7B67BD"/>
    <w:multiLevelType w:val="hybridMultilevel"/>
    <w:tmpl w:val="F544B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30"/>
  </w:num>
  <w:num w:numId="3">
    <w:abstractNumId w:val="27"/>
  </w:num>
  <w:num w:numId="4">
    <w:abstractNumId w:val="45"/>
  </w:num>
  <w:num w:numId="5">
    <w:abstractNumId w:val="33"/>
  </w:num>
  <w:num w:numId="6">
    <w:abstractNumId w:val="48"/>
  </w:num>
  <w:num w:numId="7">
    <w:abstractNumId w:val="10"/>
  </w:num>
  <w:num w:numId="8">
    <w:abstractNumId w:val="18"/>
  </w:num>
  <w:num w:numId="9">
    <w:abstractNumId w:val="6"/>
  </w:num>
  <w:num w:numId="10">
    <w:abstractNumId w:val="15"/>
  </w:num>
  <w:num w:numId="11">
    <w:abstractNumId w:val="13"/>
  </w:num>
  <w:num w:numId="12">
    <w:abstractNumId w:val="23"/>
  </w:num>
  <w:num w:numId="13">
    <w:abstractNumId w:val="41"/>
  </w:num>
  <w:num w:numId="14">
    <w:abstractNumId w:val="12"/>
  </w:num>
  <w:num w:numId="15">
    <w:abstractNumId w:val="2"/>
  </w:num>
  <w:num w:numId="16">
    <w:abstractNumId w:val="26"/>
  </w:num>
  <w:num w:numId="17">
    <w:abstractNumId w:val="44"/>
  </w:num>
  <w:num w:numId="18">
    <w:abstractNumId w:val="22"/>
  </w:num>
  <w:num w:numId="19">
    <w:abstractNumId w:val="19"/>
  </w:num>
  <w:num w:numId="20">
    <w:abstractNumId w:val="3"/>
  </w:num>
  <w:num w:numId="21">
    <w:abstractNumId w:val="4"/>
  </w:num>
  <w:num w:numId="22">
    <w:abstractNumId w:val="9"/>
  </w:num>
  <w:num w:numId="23">
    <w:abstractNumId w:val="0"/>
  </w:num>
  <w:num w:numId="24">
    <w:abstractNumId w:val="42"/>
  </w:num>
  <w:num w:numId="25">
    <w:abstractNumId w:val="31"/>
  </w:num>
  <w:num w:numId="26">
    <w:abstractNumId w:val="24"/>
  </w:num>
  <w:num w:numId="27">
    <w:abstractNumId w:val="21"/>
  </w:num>
  <w:num w:numId="28">
    <w:abstractNumId w:val="32"/>
  </w:num>
  <w:num w:numId="29">
    <w:abstractNumId w:val="37"/>
  </w:num>
  <w:num w:numId="30">
    <w:abstractNumId w:val="14"/>
  </w:num>
  <w:num w:numId="31">
    <w:abstractNumId w:val="36"/>
  </w:num>
  <w:num w:numId="32">
    <w:abstractNumId w:val="20"/>
  </w:num>
  <w:num w:numId="33">
    <w:abstractNumId w:val="39"/>
  </w:num>
  <w:num w:numId="34">
    <w:abstractNumId w:val="47"/>
  </w:num>
  <w:num w:numId="35">
    <w:abstractNumId w:val="17"/>
  </w:num>
  <w:num w:numId="36">
    <w:abstractNumId w:val="49"/>
  </w:num>
  <w:num w:numId="37">
    <w:abstractNumId w:val="1"/>
  </w:num>
  <w:num w:numId="38">
    <w:abstractNumId w:val="38"/>
  </w:num>
  <w:num w:numId="39">
    <w:abstractNumId w:val="28"/>
  </w:num>
  <w:num w:numId="40">
    <w:abstractNumId w:val="7"/>
  </w:num>
  <w:num w:numId="41">
    <w:abstractNumId w:val="50"/>
  </w:num>
  <w:num w:numId="42">
    <w:abstractNumId w:val="29"/>
  </w:num>
  <w:num w:numId="43">
    <w:abstractNumId w:val="40"/>
  </w:num>
  <w:num w:numId="44">
    <w:abstractNumId w:val="11"/>
  </w:num>
  <w:num w:numId="45">
    <w:abstractNumId w:val="8"/>
  </w:num>
  <w:num w:numId="46">
    <w:abstractNumId w:val="25"/>
  </w:num>
  <w:num w:numId="47">
    <w:abstractNumId w:val="5"/>
  </w:num>
  <w:num w:numId="48">
    <w:abstractNumId w:val="16"/>
  </w:num>
  <w:num w:numId="49">
    <w:abstractNumId w:val="43"/>
  </w:num>
  <w:num w:numId="50">
    <w:abstractNumId w:val="34"/>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D2"/>
    <w:rsid w:val="00005932"/>
    <w:rsid w:val="0003375E"/>
    <w:rsid w:val="00040739"/>
    <w:rsid w:val="00081F37"/>
    <w:rsid w:val="000911FF"/>
    <w:rsid w:val="00092ABE"/>
    <w:rsid w:val="000B68D2"/>
    <w:rsid w:val="000C3512"/>
    <w:rsid w:val="000C4AC4"/>
    <w:rsid w:val="000E6FA7"/>
    <w:rsid w:val="001054F5"/>
    <w:rsid w:val="00113402"/>
    <w:rsid w:val="00115041"/>
    <w:rsid w:val="0012266A"/>
    <w:rsid w:val="00154F2F"/>
    <w:rsid w:val="00161425"/>
    <w:rsid w:val="00161B4E"/>
    <w:rsid w:val="001807F8"/>
    <w:rsid w:val="00181180"/>
    <w:rsid w:val="001817DB"/>
    <w:rsid w:val="001858ED"/>
    <w:rsid w:val="0019187E"/>
    <w:rsid w:val="00197104"/>
    <w:rsid w:val="001A4322"/>
    <w:rsid w:val="001C3759"/>
    <w:rsid w:val="001C6FF5"/>
    <w:rsid w:val="001D3B60"/>
    <w:rsid w:val="001D45BA"/>
    <w:rsid w:val="001D6752"/>
    <w:rsid w:val="001E2048"/>
    <w:rsid w:val="001F4DFC"/>
    <w:rsid w:val="001F5F03"/>
    <w:rsid w:val="0020553C"/>
    <w:rsid w:val="0020791E"/>
    <w:rsid w:val="00214E5A"/>
    <w:rsid w:val="00222187"/>
    <w:rsid w:val="00236FB9"/>
    <w:rsid w:val="00244F5D"/>
    <w:rsid w:val="002521C3"/>
    <w:rsid w:val="0025273B"/>
    <w:rsid w:val="00256E4E"/>
    <w:rsid w:val="002B3C37"/>
    <w:rsid w:val="002B4D7F"/>
    <w:rsid w:val="002C6F22"/>
    <w:rsid w:val="002F11E4"/>
    <w:rsid w:val="002F6F94"/>
    <w:rsid w:val="002F744D"/>
    <w:rsid w:val="00310295"/>
    <w:rsid w:val="00311E0B"/>
    <w:rsid w:val="00321FC8"/>
    <w:rsid w:val="003347D2"/>
    <w:rsid w:val="00376AB1"/>
    <w:rsid w:val="003936AD"/>
    <w:rsid w:val="003A3647"/>
    <w:rsid w:val="003B0A2A"/>
    <w:rsid w:val="003B6797"/>
    <w:rsid w:val="003C05B5"/>
    <w:rsid w:val="003C150D"/>
    <w:rsid w:val="003D4D73"/>
    <w:rsid w:val="003F17DA"/>
    <w:rsid w:val="00417695"/>
    <w:rsid w:val="004217FC"/>
    <w:rsid w:val="00424C28"/>
    <w:rsid w:val="00452CC0"/>
    <w:rsid w:val="0047136A"/>
    <w:rsid w:val="00493032"/>
    <w:rsid w:val="00494C5A"/>
    <w:rsid w:val="004C30EB"/>
    <w:rsid w:val="004C35B6"/>
    <w:rsid w:val="004E1E77"/>
    <w:rsid w:val="004E6F53"/>
    <w:rsid w:val="004F5042"/>
    <w:rsid w:val="00500884"/>
    <w:rsid w:val="00521E1F"/>
    <w:rsid w:val="00524315"/>
    <w:rsid w:val="00530396"/>
    <w:rsid w:val="00533C30"/>
    <w:rsid w:val="00535E17"/>
    <w:rsid w:val="00536216"/>
    <w:rsid w:val="00555012"/>
    <w:rsid w:val="00562595"/>
    <w:rsid w:val="00565CD7"/>
    <w:rsid w:val="00577A81"/>
    <w:rsid w:val="005B4296"/>
    <w:rsid w:val="005B768F"/>
    <w:rsid w:val="00604E4F"/>
    <w:rsid w:val="006116B7"/>
    <w:rsid w:val="00613455"/>
    <w:rsid w:val="00622B19"/>
    <w:rsid w:val="00631292"/>
    <w:rsid w:val="00680627"/>
    <w:rsid w:val="00681A02"/>
    <w:rsid w:val="0068348B"/>
    <w:rsid w:val="006949F0"/>
    <w:rsid w:val="00697AF5"/>
    <w:rsid w:val="006C7267"/>
    <w:rsid w:val="006D12B8"/>
    <w:rsid w:val="00711019"/>
    <w:rsid w:val="007216AC"/>
    <w:rsid w:val="00747A50"/>
    <w:rsid w:val="007714DA"/>
    <w:rsid w:val="007867BF"/>
    <w:rsid w:val="00790790"/>
    <w:rsid w:val="00797745"/>
    <w:rsid w:val="007B740D"/>
    <w:rsid w:val="007D24EF"/>
    <w:rsid w:val="007D382F"/>
    <w:rsid w:val="007E19F4"/>
    <w:rsid w:val="00802687"/>
    <w:rsid w:val="00806727"/>
    <w:rsid w:val="00813A10"/>
    <w:rsid w:val="00825029"/>
    <w:rsid w:val="00853350"/>
    <w:rsid w:val="008664D8"/>
    <w:rsid w:val="00871906"/>
    <w:rsid w:val="00876282"/>
    <w:rsid w:val="00883250"/>
    <w:rsid w:val="00885D7F"/>
    <w:rsid w:val="00885EE9"/>
    <w:rsid w:val="0089152C"/>
    <w:rsid w:val="00912164"/>
    <w:rsid w:val="009216F4"/>
    <w:rsid w:val="009318E9"/>
    <w:rsid w:val="009466C3"/>
    <w:rsid w:val="00962898"/>
    <w:rsid w:val="00965E82"/>
    <w:rsid w:val="009B6829"/>
    <w:rsid w:val="009B7C2D"/>
    <w:rsid w:val="009C3A65"/>
    <w:rsid w:val="009C524B"/>
    <w:rsid w:val="009D7112"/>
    <w:rsid w:val="009F43C6"/>
    <w:rsid w:val="00A000C8"/>
    <w:rsid w:val="00A42937"/>
    <w:rsid w:val="00A52DA9"/>
    <w:rsid w:val="00A6271F"/>
    <w:rsid w:val="00A6778D"/>
    <w:rsid w:val="00A7440E"/>
    <w:rsid w:val="00AA5931"/>
    <w:rsid w:val="00AB18AD"/>
    <w:rsid w:val="00AC520E"/>
    <w:rsid w:val="00AE5867"/>
    <w:rsid w:val="00AE7803"/>
    <w:rsid w:val="00B01D41"/>
    <w:rsid w:val="00B02671"/>
    <w:rsid w:val="00B13171"/>
    <w:rsid w:val="00B20E11"/>
    <w:rsid w:val="00B313DA"/>
    <w:rsid w:val="00B408EF"/>
    <w:rsid w:val="00B532F4"/>
    <w:rsid w:val="00B82DA4"/>
    <w:rsid w:val="00BA6F17"/>
    <w:rsid w:val="00BB3571"/>
    <w:rsid w:val="00BB445F"/>
    <w:rsid w:val="00BC08F7"/>
    <w:rsid w:val="00BD5936"/>
    <w:rsid w:val="00BF43C2"/>
    <w:rsid w:val="00C075C3"/>
    <w:rsid w:val="00C20ED1"/>
    <w:rsid w:val="00C23401"/>
    <w:rsid w:val="00C5494C"/>
    <w:rsid w:val="00C814C6"/>
    <w:rsid w:val="00C87750"/>
    <w:rsid w:val="00C90C73"/>
    <w:rsid w:val="00CC1428"/>
    <w:rsid w:val="00CE25DB"/>
    <w:rsid w:val="00CE7262"/>
    <w:rsid w:val="00D00C1A"/>
    <w:rsid w:val="00D15DCD"/>
    <w:rsid w:val="00D278E8"/>
    <w:rsid w:val="00D37928"/>
    <w:rsid w:val="00D427E9"/>
    <w:rsid w:val="00D56DF8"/>
    <w:rsid w:val="00D71A5C"/>
    <w:rsid w:val="00D74308"/>
    <w:rsid w:val="00D82775"/>
    <w:rsid w:val="00DB523B"/>
    <w:rsid w:val="00DC2595"/>
    <w:rsid w:val="00DE0C88"/>
    <w:rsid w:val="00DF0A13"/>
    <w:rsid w:val="00E5000B"/>
    <w:rsid w:val="00E71ED6"/>
    <w:rsid w:val="00E82219"/>
    <w:rsid w:val="00E8532F"/>
    <w:rsid w:val="00E948A9"/>
    <w:rsid w:val="00EA55D8"/>
    <w:rsid w:val="00EA7684"/>
    <w:rsid w:val="00EB14A5"/>
    <w:rsid w:val="00ED234D"/>
    <w:rsid w:val="00EE7A18"/>
    <w:rsid w:val="00F0227E"/>
    <w:rsid w:val="00F07F84"/>
    <w:rsid w:val="00F14C0F"/>
    <w:rsid w:val="00F170A6"/>
    <w:rsid w:val="00F25B9F"/>
    <w:rsid w:val="00F347A2"/>
    <w:rsid w:val="00FA5338"/>
    <w:rsid w:val="00FB082E"/>
    <w:rsid w:val="00FB51FC"/>
    <w:rsid w:val="00FC210F"/>
    <w:rsid w:val="00FF763D"/>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83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outlineLvl w:val="0"/>
    </w:pPr>
    <w:rPr>
      <w:rFonts w:ascii="Calibri" w:hAnsi="Calibri" w:cs="Calibri"/>
      <w:b/>
      <w:color w:val="006600"/>
      <w:sz w:val="28"/>
      <w:szCs w:val="28"/>
    </w:rPr>
  </w:style>
  <w:style w:type="paragraph" w:styleId="Heading2">
    <w:name w:val="heading 2"/>
    <w:pPr>
      <w:outlineLvl w:val="1"/>
    </w:pPr>
    <w:rPr>
      <w:rFonts w:ascii="Calibri" w:hAnsi="Calibri" w:cs="Calibri"/>
      <w:b/>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unhideWhenUsed/>
    <w:rsid w:val="005B4296"/>
    <w:pPr>
      <w:spacing w:after="0" w:line="240" w:lineRule="auto"/>
    </w:pPr>
    <w:rPr>
      <w:rFonts w:ascii="Tahoma" w:hAnsi="Tahoma" w:cs="Angsana New"/>
      <w:sz w:val="16"/>
    </w:rPr>
  </w:style>
  <w:style w:type="character" w:customStyle="1" w:styleId="BalloonTextChar">
    <w:name w:val="Balloon Text Char"/>
    <w:basedOn w:val="DefaultParagraphFont"/>
    <w:link w:val="BalloonText"/>
    <w:uiPriority w:val="99"/>
    <w:rsid w:val="005B4296"/>
    <w:rPr>
      <w:rFonts w:ascii="Tahoma" w:hAnsi="Tahoma" w:cs="Angsana New"/>
      <w:sz w:val="16"/>
    </w:rPr>
  </w:style>
  <w:style w:type="paragraph" w:styleId="ListParagraph">
    <w:name w:val="List Paragraph"/>
    <w:aliases w:val="List Paragraph Tables,Citation List,List Paragraph1"/>
    <w:basedOn w:val="Normal"/>
    <w:link w:val="ListParagraphChar"/>
    <w:uiPriority w:val="34"/>
    <w:qFormat/>
    <w:rsid w:val="003B0A2A"/>
    <w:pPr>
      <w:ind w:left="720"/>
      <w:contextualSpacing/>
    </w:pPr>
    <w:rPr>
      <w:rFonts w:cs="Cordia New"/>
      <w:szCs w:val="25"/>
    </w:rPr>
  </w:style>
  <w:style w:type="character" w:styleId="CommentReference">
    <w:name w:val="annotation reference"/>
    <w:basedOn w:val="DefaultParagraphFont"/>
    <w:semiHidden/>
    <w:unhideWhenUsed/>
    <w:rsid w:val="00222187"/>
    <w:rPr>
      <w:sz w:val="16"/>
      <w:szCs w:val="16"/>
    </w:rPr>
  </w:style>
  <w:style w:type="paragraph" w:styleId="CommentText">
    <w:name w:val="annotation text"/>
    <w:basedOn w:val="Normal"/>
    <w:link w:val="CommentTextChar"/>
    <w:unhideWhenUsed/>
    <w:rsid w:val="00222187"/>
    <w:pPr>
      <w:spacing w:line="240" w:lineRule="auto"/>
    </w:pPr>
    <w:rPr>
      <w:rFonts w:cs="Cordia New"/>
      <w:szCs w:val="25"/>
    </w:rPr>
  </w:style>
  <w:style w:type="character" w:customStyle="1" w:styleId="CommentTextChar">
    <w:name w:val="Comment Text Char"/>
    <w:basedOn w:val="DefaultParagraphFont"/>
    <w:link w:val="CommentText"/>
    <w:uiPriority w:val="99"/>
    <w:rsid w:val="00222187"/>
    <w:rPr>
      <w:rFonts w:cs="Cordia New"/>
      <w:szCs w:val="25"/>
    </w:rPr>
  </w:style>
  <w:style w:type="paragraph" w:styleId="CommentSubject">
    <w:name w:val="annotation subject"/>
    <w:basedOn w:val="CommentText"/>
    <w:next w:val="CommentText"/>
    <w:link w:val="CommentSubjectChar"/>
    <w:uiPriority w:val="99"/>
    <w:semiHidden/>
    <w:unhideWhenUsed/>
    <w:rsid w:val="00222187"/>
    <w:rPr>
      <w:b/>
      <w:bCs/>
    </w:rPr>
  </w:style>
  <w:style w:type="character" w:customStyle="1" w:styleId="CommentSubjectChar">
    <w:name w:val="Comment Subject Char"/>
    <w:basedOn w:val="CommentTextChar"/>
    <w:link w:val="CommentSubject"/>
    <w:uiPriority w:val="99"/>
    <w:semiHidden/>
    <w:rsid w:val="00222187"/>
    <w:rPr>
      <w:rFonts w:cs="Cordia New"/>
      <w:b/>
      <w:bCs/>
      <w:szCs w:val="25"/>
    </w:rPr>
  </w:style>
  <w:style w:type="character" w:styleId="Hyperlink">
    <w:name w:val="Hyperlink"/>
    <w:basedOn w:val="DefaultParagraphFont"/>
    <w:uiPriority w:val="99"/>
    <w:unhideWhenUsed/>
    <w:rsid w:val="00912164"/>
    <w:rPr>
      <w:color w:val="0000FF" w:themeColor="hyperlink"/>
      <w:u w:val="single"/>
    </w:rPr>
  </w:style>
  <w:style w:type="paragraph" w:customStyle="1" w:styleId="TableParagraph">
    <w:name w:val="Table Paragraph"/>
    <w:basedOn w:val="Normal"/>
    <w:uiPriority w:val="99"/>
    <w:rsid w:val="00912164"/>
    <w:pPr>
      <w:widowControl w:val="0"/>
      <w:autoSpaceDE w:val="0"/>
      <w:autoSpaceDN w:val="0"/>
      <w:adjustRightInd w:val="0"/>
      <w:spacing w:after="0" w:line="240" w:lineRule="auto"/>
    </w:pPr>
    <w:rPr>
      <w:rFonts w:ascii="Times New Roman" w:eastAsia="Calibri" w:hAnsi="Times New Roman" w:cs="Times New Roman"/>
      <w:sz w:val="24"/>
      <w:szCs w:val="24"/>
      <w:lang w:val="en-CA" w:eastAsia="en-CA" w:bidi="ar-SA"/>
    </w:rPr>
  </w:style>
  <w:style w:type="paragraph" w:styleId="Revision">
    <w:name w:val="Revision"/>
    <w:hidden/>
    <w:uiPriority w:val="99"/>
    <w:semiHidden/>
    <w:rsid w:val="002B4D7F"/>
    <w:pPr>
      <w:spacing w:after="0" w:line="240" w:lineRule="auto"/>
    </w:pPr>
  </w:style>
  <w:style w:type="paragraph" w:styleId="FootnoteText">
    <w:name w:val="footnote text"/>
    <w:aliases w:val="Testo nota a piè di pagina Carattere,Footnote Text Char Char Char Char Char,Footnote Text Char Char Char Char,Footnote Text Char Char Char,Fußnotentextf,single space,FOOTNOTES,fn,ADB,Footnote Text Char1 Char1,ft,Footnote,12pt"/>
    <w:basedOn w:val="Normal"/>
    <w:link w:val="FootnoteTextChar"/>
    <w:rsid w:val="001858ED"/>
    <w:pPr>
      <w:spacing w:after="0" w:line="240" w:lineRule="auto"/>
    </w:pPr>
    <w:rPr>
      <w:rFonts w:ascii="Times New Roman" w:eastAsia="Batang" w:hAnsi="Times New Roman" w:cs="Times New Roman"/>
      <w:lang w:val="en-GB" w:bidi="ar-SA"/>
    </w:rPr>
  </w:style>
  <w:style w:type="character" w:customStyle="1" w:styleId="FootnoteTextChar">
    <w:name w:val="Footnote Text Char"/>
    <w:aliases w:val="Testo nota a piè di pagina Carattere Char,Footnote Text Char Char Char Char Char Char,Footnote Text Char Char Char Char Char1,Footnote Text Char Char Char Char1,Fußnotentextf Char,single space Char,FOOTNOTES Char,fn Char,ADB Char"/>
    <w:basedOn w:val="DefaultParagraphFont"/>
    <w:link w:val="FootnoteText"/>
    <w:rsid w:val="001858ED"/>
    <w:rPr>
      <w:rFonts w:ascii="Times New Roman" w:eastAsia="Batang" w:hAnsi="Times New Roman" w:cs="Times New Roman"/>
      <w:lang w:val="en-GB" w:bidi="ar-SA"/>
    </w:rPr>
  </w:style>
  <w:style w:type="character" w:styleId="FootnoteReference">
    <w:name w:val="footnote reference"/>
    <w:aliases w:val="BVI fnr,ftref"/>
    <w:rsid w:val="001858ED"/>
    <w:rPr>
      <w:vertAlign w:val="superscript"/>
    </w:rPr>
  </w:style>
  <w:style w:type="character" w:customStyle="1" w:styleId="ListParagraphChar">
    <w:name w:val="List Paragraph Char"/>
    <w:aliases w:val="List Paragraph Tables Char,Citation List Char,List Paragraph1 Char"/>
    <w:basedOn w:val="DefaultParagraphFont"/>
    <w:link w:val="ListParagraph"/>
    <w:uiPriority w:val="34"/>
    <w:locked/>
    <w:rsid w:val="00494C5A"/>
    <w:rPr>
      <w:rFonts w:cs="Cordia New"/>
      <w:szCs w:val="25"/>
    </w:rPr>
  </w:style>
  <w:style w:type="paragraph" w:styleId="NoSpacing">
    <w:name w:val="No Spacing"/>
    <w:link w:val="NoSpacingChar"/>
    <w:uiPriority w:val="1"/>
    <w:qFormat/>
    <w:rsid w:val="00494C5A"/>
    <w:pPr>
      <w:spacing w:after="0" w:line="240" w:lineRule="auto"/>
    </w:pPr>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494C5A"/>
    <w:rPr>
      <w:rFonts w:asciiTheme="minorHAnsi" w:eastAsiaTheme="minorEastAsia" w:hAnsiTheme="minorHAnsi" w:cstheme="minorBidi"/>
      <w:sz w:val="22"/>
      <w:szCs w:val="22"/>
      <w:lang w:bidi="ar-SA"/>
    </w:rPr>
  </w:style>
  <w:style w:type="character" w:customStyle="1" w:styleId="apple-converted-space">
    <w:name w:val="apple-converted-space"/>
    <w:basedOn w:val="DefaultParagraphFont"/>
    <w:rsid w:val="00494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outlineLvl w:val="0"/>
    </w:pPr>
    <w:rPr>
      <w:rFonts w:ascii="Calibri" w:hAnsi="Calibri" w:cs="Calibri"/>
      <w:b/>
      <w:color w:val="006600"/>
      <w:sz w:val="28"/>
      <w:szCs w:val="28"/>
    </w:rPr>
  </w:style>
  <w:style w:type="paragraph" w:styleId="Heading2">
    <w:name w:val="heading 2"/>
    <w:pPr>
      <w:outlineLvl w:val="1"/>
    </w:pPr>
    <w:rPr>
      <w:rFonts w:ascii="Calibri" w:hAnsi="Calibri" w:cs="Calibri"/>
      <w:b/>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unhideWhenUsed/>
    <w:rsid w:val="005B4296"/>
    <w:pPr>
      <w:spacing w:after="0" w:line="240" w:lineRule="auto"/>
    </w:pPr>
    <w:rPr>
      <w:rFonts w:ascii="Tahoma" w:hAnsi="Tahoma" w:cs="Angsana New"/>
      <w:sz w:val="16"/>
    </w:rPr>
  </w:style>
  <w:style w:type="character" w:customStyle="1" w:styleId="BalloonTextChar">
    <w:name w:val="Balloon Text Char"/>
    <w:basedOn w:val="DefaultParagraphFont"/>
    <w:link w:val="BalloonText"/>
    <w:uiPriority w:val="99"/>
    <w:rsid w:val="005B4296"/>
    <w:rPr>
      <w:rFonts w:ascii="Tahoma" w:hAnsi="Tahoma" w:cs="Angsana New"/>
      <w:sz w:val="16"/>
    </w:rPr>
  </w:style>
  <w:style w:type="paragraph" w:styleId="ListParagraph">
    <w:name w:val="List Paragraph"/>
    <w:aliases w:val="List Paragraph Tables,Citation List,List Paragraph1"/>
    <w:basedOn w:val="Normal"/>
    <w:link w:val="ListParagraphChar"/>
    <w:uiPriority w:val="34"/>
    <w:qFormat/>
    <w:rsid w:val="003B0A2A"/>
    <w:pPr>
      <w:ind w:left="720"/>
      <w:contextualSpacing/>
    </w:pPr>
    <w:rPr>
      <w:rFonts w:cs="Cordia New"/>
      <w:szCs w:val="25"/>
    </w:rPr>
  </w:style>
  <w:style w:type="character" w:styleId="CommentReference">
    <w:name w:val="annotation reference"/>
    <w:basedOn w:val="DefaultParagraphFont"/>
    <w:semiHidden/>
    <w:unhideWhenUsed/>
    <w:rsid w:val="00222187"/>
    <w:rPr>
      <w:sz w:val="16"/>
      <w:szCs w:val="16"/>
    </w:rPr>
  </w:style>
  <w:style w:type="paragraph" w:styleId="CommentText">
    <w:name w:val="annotation text"/>
    <w:basedOn w:val="Normal"/>
    <w:link w:val="CommentTextChar"/>
    <w:unhideWhenUsed/>
    <w:rsid w:val="00222187"/>
    <w:pPr>
      <w:spacing w:line="240" w:lineRule="auto"/>
    </w:pPr>
    <w:rPr>
      <w:rFonts w:cs="Cordia New"/>
      <w:szCs w:val="25"/>
    </w:rPr>
  </w:style>
  <w:style w:type="character" w:customStyle="1" w:styleId="CommentTextChar">
    <w:name w:val="Comment Text Char"/>
    <w:basedOn w:val="DefaultParagraphFont"/>
    <w:link w:val="CommentText"/>
    <w:uiPriority w:val="99"/>
    <w:rsid w:val="00222187"/>
    <w:rPr>
      <w:rFonts w:cs="Cordia New"/>
      <w:szCs w:val="25"/>
    </w:rPr>
  </w:style>
  <w:style w:type="paragraph" w:styleId="CommentSubject">
    <w:name w:val="annotation subject"/>
    <w:basedOn w:val="CommentText"/>
    <w:next w:val="CommentText"/>
    <w:link w:val="CommentSubjectChar"/>
    <w:uiPriority w:val="99"/>
    <w:semiHidden/>
    <w:unhideWhenUsed/>
    <w:rsid w:val="00222187"/>
    <w:rPr>
      <w:b/>
      <w:bCs/>
    </w:rPr>
  </w:style>
  <w:style w:type="character" w:customStyle="1" w:styleId="CommentSubjectChar">
    <w:name w:val="Comment Subject Char"/>
    <w:basedOn w:val="CommentTextChar"/>
    <w:link w:val="CommentSubject"/>
    <w:uiPriority w:val="99"/>
    <w:semiHidden/>
    <w:rsid w:val="00222187"/>
    <w:rPr>
      <w:rFonts w:cs="Cordia New"/>
      <w:b/>
      <w:bCs/>
      <w:szCs w:val="25"/>
    </w:rPr>
  </w:style>
  <w:style w:type="character" w:styleId="Hyperlink">
    <w:name w:val="Hyperlink"/>
    <w:basedOn w:val="DefaultParagraphFont"/>
    <w:uiPriority w:val="99"/>
    <w:unhideWhenUsed/>
    <w:rsid w:val="00912164"/>
    <w:rPr>
      <w:color w:val="0000FF" w:themeColor="hyperlink"/>
      <w:u w:val="single"/>
    </w:rPr>
  </w:style>
  <w:style w:type="paragraph" w:customStyle="1" w:styleId="TableParagraph">
    <w:name w:val="Table Paragraph"/>
    <w:basedOn w:val="Normal"/>
    <w:uiPriority w:val="99"/>
    <w:rsid w:val="00912164"/>
    <w:pPr>
      <w:widowControl w:val="0"/>
      <w:autoSpaceDE w:val="0"/>
      <w:autoSpaceDN w:val="0"/>
      <w:adjustRightInd w:val="0"/>
      <w:spacing w:after="0" w:line="240" w:lineRule="auto"/>
    </w:pPr>
    <w:rPr>
      <w:rFonts w:ascii="Times New Roman" w:eastAsia="Calibri" w:hAnsi="Times New Roman" w:cs="Times New Roman"/>
      <w:sz w:val="24"/>
      <w:szCs w:val="24"/>
      <w:lang w:val="en-CA" w:eastAsia="en-CA" w:bidi="ar-SA"/>
    </w:rPr>
  </w:style>
  <w:style w:type="paragraph" w:styleId="Revision">
    <w:name w:val="Revision"/>
    <w:hidden/>
    <w:uiPriority w:val="99"/>
    <w:semiHidden/>
    <w:rsid w:val="002B4D7F"/>
    <w:pPr>
      <w:spacing w:after="0" w:line="240" w:lineRule="auto"/>
    </w:pPr>
  </w:style>
  <w:style w:type="paragraph" w:styleId="FootnoteText">
    <w:name w:val="footnote text"/>
    <w:aliases w:val="Testo nota a piè di pagina Carattere,Footnote Text Char Char Char Char Char,Footnote Text Char Char Char Char,Footnote Text Char Char Char,Fußnotentextf,single space,FOOTNOTES,fn,ADB,Footnote Text Char1 Char1,ft,Footnote,12pt"/>
    <w:basedOn w:val="Normal"/>
    <w:link w:val="FootnoteTextChar"/>
    <w:rsid w:val="001858ED"/>
    <w:pPr>
      <w:spacing w:after="0" w:line="240" w:lineRule="auto"/>
    </w:pPr>
    <w:rPr>
      <w:rFonts w:ascii="Times New Roman" w:eastAsia="Batang" w:hAnsi="Times New Roman" w:cs="Times New Roman"/>
      <w:lang w:val="en-GB" w:bidi="ar-SA"/>
    </w:rPr>
  </w:style>
  <w:style w:type="character" w:customStyle="1" w:styleId="FootnoteTextChar">
    <w:name w:val="Footnote Text Char"/>
    <w:aliases w:val="Testo nota a piè di pagina Carattere Char,Footnote Text Char Char Char Char Char Char,Footnote Text Char Char Char Char Char1,Footnote Text Char Char Char Char1,Fußnotentextf Char,single space Char,FOOTNOTES Char,fn Char,ADB Char"/>
    <w:basedOn w:val="DefaultParagraphFont"/>
    <w:link w:val="FootnoteText"/>
    <w:rsid w:val="001858ED"/>
    <w:rPr>
      <w:rFonts w:ascii="Times New Roman" w:eastAsia="Batang" w:hAnsi="Times New Roman" w:cs="Times New Roman"/>
      <w:lang w:val="en-GB" w:bidi="ar-SA"/>
    </w:rPr>
  </w:style>
  <w:style w:type="character" w:styleId="FootnoteReference">
    <w:name w:val="footnote reference"/>
    <w:aliases w:val="BVI fnr,ftref"/>
    <w:rsid w:val="001858ED"/>
    <w:rPr>
      <w:vertAlign w:val="superscript"/>
    </w:rPr>
  </w:style>
  <w:style w:type="character" w:customStyle="1" w:styleId="ListParagraphChar">
    <w:name w:val="List Paragraph Char"/>
    <w:aliases w:val="List Paragraph Tables Char,Citation List Char,List Paragraph1 Char"/>
    <w:basedOn w:val="DefaultParagraphFont"/>
    <w:link w:val="ListParagraph"/>
    <w:uiPriority w:val="34"/>
    <w:locked/>
    <w:rsid w:val="00494C5A"/>
    <w:rPr>
      <w:rFonts w:cs="Cordia New"/>
      <w:szCs w:val="25"/>
    </w:rPr>
  </w:style>
  <w:style w:type="paragraph" w:styleId="NoSpacing">
    <w:name w:val="No Spacing"/>
    <w:link w:val="NoSpacingChar"/>
    <w:uiPriority w:val="1"/>
    <w:qFormat/>
    <w:rsid w:val="00494C5A"/>
    <w:pPr>
      <w:spacing w:after="0" w:line="240" w:lineRule="auto"/>
    </w:pPr>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494C5A"/>
    <w:rPr>
      <w:rFonts w:asciiTheme="minorHAnsi" w:eastAsiaTheme="minorEastAsia" w:hAnsiTheme="minorHAnsi" w:cstheme="minorBidi"/>
      <w:sz w:val="22"/>
      <w:szCs w:val="22"/>
      <w:lang w:bidi="ar-SA"/>
    </w:rPr>
  </w:style>
  <w:style w:type="character" w:customStyle="1" w:styleId="apple-converted-space">
    <w:name w:val="apple-converted-space"/>
    <w:basedOn w:val="DefaultParagraphFont"/>
    <w:rsid w:val="0049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7384">
      <w:bodyDiv w:val="1"/>
      <w:marLeft w:val="0"/>
      <w:marRight w:val="0"/>
      <w:marTop w:val="0"/>
      <w:marBottom w:val="0"/>
      <w:divBdr>
        <w:top w:val="none" w:sz="0" w:space="0" w:color="auto"/>
        <w:left w:val="none" w:sz="0" w:space="0" w:color="auto"/>
        <w:bottom w:val="none" w:sz="0" w:space="0" w:color="auto"/>
        <w:right w:val="none" w:sz="0" w:space="0" w:color="auto"/>
      </w:divBdr>
    </w:div>
    <w:div w:id="147016352">
      <w:bodyDiv w:val="1"/>
      <w:marLeft w:val="0"/>
      <w:marRight w:val="0"/>
      <w:marTop w:val="0"/>
      <w:marBottom w:val="0"/>
      <w:divBdr>
        <w:top w:val="none" w:sz="0" w:space="0" w:color="auto"/>
        <w:left w:val="none" w:sz="0" w:space="0" w:color="auto"/>
        <w:bottom w:val="none" w:sz="0" w:space="0" w:color="auto"/>
        <w:right w:val="none" w:sz="0" w:space="0" w:color="auto"/>
      </w:divBdr>
    </w:div>
    <w:div w:id="241916401">
      <w:bodyDiv w:val="1"/>
      <w:marLeft w:val="0"/>
      <w:marRight w:val="0"/>
      <w:marTop w:val="0"/>
      <w:marBottom w:val="0"/>
      <w:divBdr>
        <w:top w:val="none" w:sz="0" w:space="0" w:color="auto"/>
        <w:left w:val="none" w:sz="0" w:space="0" w:color="auto"/>
        <w:bottom w:val="none" w:sz="0" w:space="0" w:color="auto"/>
        <w:right w:val="none" w:sz="0" w:space="0" w:color="auto"/>
      </w:divBdr>
    </w:div>
    <w:div w:id="342049592">
      <w:bodyDiv w:val="1"/>
      <w:marLeft w:val="0"/>
      <w:marRight w:val="0"/>
      <w:marTop w:val="0"/>
      <w:marBottom w:val="0"/>
      <w:divBdr>
        <w:top w:val="none" w:sz="0" w:space="0" w:color="auto"/>
        <w:left w:val="none" w:sz="0" w:space="0" w:color="auto"/>
        <w:bottom w:val="none" w:sz="0" w:space="0" w:color="auto"/>
        <w:right w:val="none" w:sz="0" w:space="0" w:color="auto"/>
      </w:divBdr>
    </w:div>
    <w:div w:id="1191719244">
      <w:bodyDiv w:val="1"/>
      <w:marLeft w:val="0"/>
      <w:marRight w:val="0"/>
      <w:marTop w:val="0"/>
      <w:marBottom w:val="0"/>
      <w:divBdr>
        <w:top w:val="none" w:sz="0" w:space="0" w:color="auto"/>
        <w:left w:val="none" w:sz="0" w:space="0" w:color="auto"/>
        <w:bottom w:val="none" w:sz="0" w:space="0" w:color="auto"/>
        <w:right w:val="none" w:sz="0" w:space="0" w:color="auto"/>
      </w:divBdr>
    </w:div>
    <w:div w:id="1381398814">
      <w:bodyDiv w:val="1"/>
      <w:marLeft w:val="0"/>
      <w:marRight w:val="0"/>
      <w:marTop w:val="0"/>
      <w:marBottom w:val="0"/>
      <w:divBdr>
        <w:top w:val="none" w:sz="0" w:space="0" w:color="auto"/>
        <w:left w:val="none" w:sz="0" w:space="0" w:color="auto"/>
        <w:bottom w:val="none" w:sz="0" w:space="0" w:color="auto"/>
        <w:right w:val="none" w:sz="0" w:space="0" w:color="auto"/>
      </w:divBdr>
    </w:div>
    <w:div w:id="1459758812">
      <w:bodyDiv w:val="1"/>
      <w:marLeft w:val="0"/>
      <w:marRight w:val="0"/>
      <w:marTop w:val="0"/>
      <w:marBottom w:val="0"/>
      <w:divBdr>
        <w:top w:val="none" w:sz="0" w:space="0" w:color="auto"/>
        <w:left w:val="none" w:sz="0" w:space="0" w:color="auto"/>
        <w:bottom w:val="none" w:sz="0" w:space="0" w:color="auto"/>
        <w:right w:val="none" w:sz="0" w:space="0" w:color="auto"/>
      </w:divBdr>
    </w:div>
    <w:div w:id="1734350866">
      <w:bodyDiv w:val="1"/>
      <w:marLeft w:val="0"/>
      <w:marRight w:val="0"/>
      <w:marTop w:val="0"/>
      <w:marBottom w:val="0"/>
      <w:divBdr>
        <w:top w:val="none" w:sz="0" w:space="0" w:color="auto"/>
        <w:left w:val="none" w:sz="0" w:space="0" w:color="auto"/>
        <w:bottom w:val="none" w:sz="0" w:space="0" w:color="auto"/>
        <w:right w:val="none" w:sz="0" w:space="0" w:color="auto"/>
      </w:divBdr>
      <w:divsChild>
        <w:div w:id="587889225">
          <w:marLeft w:val="547"/>
          <w:marRight w:val="0"/>
          <w:marTop w:val="77"/>
          <w:marBottom w:val="0"/>
          <w:divBdr>
            <w:top w:val="none" w:sz="0" w:space="0" w:color="auto"/>
            <w:left w:val="none" w:sz="0" w:space="0" w:color="auto"/>
            <w:bottom w:val="none" w:sz="0" w:space="0" w:color="auto"/>
            <w:right w:val="none" w:sz="0" w:space="0" w:color="auto"/>
          </w:divBdr>
        </w:div>
        <w:div w:id="960692810">
          <w:marLeft w:val="1166"/>
          <w:marRight w:val="0"/>
          <w:marTop w:val="67"/>
          <w:marBottom w:val="0"/>
          <w:divBdr>
            <w:top w:val="none" w:sz="0" w:space="0" w:color="auto"/>
            <w:left w:val="none" w:sz="0" w:space="0" w:color="auto"/>
            <w:bottom w:val="none" w:sz="0" w:space="0" w:color="auto"/>
            <w:right w:val="none" w:sz="0" w:space="0" w:color="auto"/>
          </w:divBdr>
        </w:div>
        <w:div w:id="58750820">
          <w:marLeft w:val="1166"/>
          <w:marRight w:val="0"/>
          <w:marTop w:val="67"/>
          <w:marBottom w:val="0"/>
          <w:divBdr>
            <w:top w:val="none" w:sz="0" w:space="0" w:color="auto"/>
            <w:left w:val="none" w:sz="0" w:space="0" w:color="auto"/>
            <w:bottom w:val="none" w:sz="0" w:space="0" w:color="auto"/>
            <w:right w:val="none" w:sz="0" w:space="0" w:color="auto"/>
          </w:divBdr>
        </w:div>
        <w:div w:id="912861690">
          <w:marLeft w:val="1166"/>
          <w:marRight w:val="0"/>
          <w:marTop w:val="67"/>
          <w:marBottom w:val="0"/>
          <w:divBdr>
            <w:top w:val="none" w:sz="0" w:space="0" w:color="auto"/>
            <w:left w:val="none" w:sz="0" w:space="0" w:color="auto"/>
            <w:bottom w:val="none" w:sz="0" w:space="0" w:color="auto"/>
            <w:right w:val="none" w:sz="0" w:space="0" w:color="auto"/>
          </w:divBdr>
        </w:div>
        <w:div w:id="692879297">
          <w:marLeft w:val="1166"/>
          <w:marRight w:val="0"/>
          <w:marTop w:val="67"/>
          <w:marBottom w:val="0"/>
          <w:divBdr>
            <w:top w:val="none" w:sz="0" w:space="0" w:color="auto"/>
            <w:left w:val="none" w:sz="0" w:space="0" w:color="auto"/>
            <w:bottom w:val="none" w:sz="0" w:space="0" w:color="auto"/>
            <w:right w:val="none" w:sz="0" w:space="0" w:color="auto"/>
          </w:divBdr>
        </w:div>
        <w:div w:id="354503222">
          <w:marLeft w:val="547"/>
          <w:marRight w:val="0"/>
          <w:marTop w:val="77"/>
          <w:marBottom w:val="0"/>
          <w:divBdr>
            <w:top w:val="none" w:sz="0" w:space="0" w:color="auto"/>
            <w:left w:val="none" w:sz="0" w:space="0" w:color="auto"/>
            <w:bottom w:val="none" w:sz="0" w:space="0" w:color="auto"/>
            <w:right w:val="none" w:sz="0" w:space="0" w:color="auto"/>
          </w:divBdr>
        </w:div>
        <w:div w:id="1480878409">
          <w:marLeft w:val="1166"/>
          <w:marRight w:val="0"/>
          <w:marTop w:val="67"/>
          <w:marBottom w:val="0"/>
          <w:divBdr>
            <w:top w:val="none" w:sz="0" w:space="0" w:color="auto"/>
            <w:left w:val="none" w:sz="0" w:space="0" w:color="auto"/>
            <w:bottom w:val="none" w:sz="0" w:space="0" w:color="auto"/>
            <w:right w:val="none" w:sz="0" w:space="0" w:color="auto"/>
          </w:divBdr>
        </w:div>
        <w:div w:id="1289625854">
          <w:marLeft w:val="1166"/>
          <w:marRight w:val="0"/>
          <w:marTop w:val="67"/>
          <w:marBottom w:val="0"/>
          <w:divBdr>
            <w:top w:val="none" w:sz="0" w:space="0" w:color="auto"/>
            <w:left w:val="none" w:sz="0" w:space="0" w:color="auto"/>
            <w:bottom w:val="none" w:sz="0" w:space="0" w:color="auto"/>
            <w:right w:val="none" w:sz="0" w:space="0" w:color="auto"/>
          </w:divBdr>
        </w:div>
        <w:div w:id="1093165780">
          <w:marLeft w:val="1800"/>
          <w:marRight w:val="0"/>
          <w:marTop w:val="67"/>
          <w:marBottom w:val="0"/>
          <w:divBdr>
            <w:top w:val="none" w:sz="0" w:space="0" w:color="auto"/>
            <w:left w:val="none" w:sz="0" w:space="0" w:color="auto"/>
            <w:bottom w:val="none" w:sz="0" w:space="0" w:color="auto"/>
            <w:right w:val="none" w:sz="0" w:space="0" w:color="auto"/>
          </w:divBdr>
        </w:div>
        <w:div w:id="1551376495">
          <w:marLeft w:val="1800"/>
          <w:marRight w:val="0"/>
          <w:marTop w:val="67"/>
          <w:marBottom w:val="0"/>
          <w:divBdr>
            <w:top w:val="none" w:sz="0" w:space="0" w:color="auto"/>
            <w:left w:val="none" w:sz="0" w:space="0" w:color="auto"/>
            <w:bottom w:val="none" w:sz="0" w:space="0" w:color="auto"/>
            <w:right w:val="none" w:sz="0" w:space="0" w:color="auto"/>
          </w:divBdr>
        </w:div>
        <w:div w:id="1147160634">
          <w:marLeft w:val="1800"/>
          <w:marRight w:val="0"/>
          <w:marTop w:val="67"/>
          <w:marBottom w:val="0"/>
          <w:divBdr>
            <w:top w:val="none" w:sz="0" w:space="0" w:color="auto"/>
            <w:left w:val="none" w:sz="0" w:space="0" w:color="auto"/>
            <w:bottom w:val="none" w:sz="0" w:space="0" w:color="auto"/>
            <w:right w:val="none" w:sz="0" w:space="0" w:color="auto"/>
          </w:divBdr>
        </w:div>
      </w:divsChild>
    </w:div>
    <w:div w:id="19061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mailto:sandeep.garg@undp.org" TargetMode="Externa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1" Type="http://schemas.openxmlformats.org/officeDocument/2006/relationships/hyperlink" Target="mailto:iutindia.sutp@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1459</Value>
      <Value>1</Value>
      <Value>763</Value>
    </TaxCatchAll>
    <c4e2ab2cc9354bbf9064eeb465a566ea xmlns="1ed4137b-41b2-488b-8250-6d369ec27664">
      <Terms xmlns="http://schemas.microsoft.com/office/infopath/2007/PartnerControls"/>
    </c4e2ab2cc9354bbf9064eeb465a566ea>
    <UndpProjectNo xmlns="1ed4137b-41b2-488b-8250-6d369ec27664">00048794</UndpProjectNo>
    <UndpDocStatus xmlns="1ed4137b-41b2-488b-8250-6d369ec27664">Approved</UndpDocStatus>
    <Outcome1 xmlns="f1161f5b-24a3-4c2d-bc81-44cb9325e8ee">00059078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ATLASPDC-4-79175</_dlc_DocId>
    <_dlc_DocIdUrl xmlns="f1161f5b-24a3-4c2d-bc81-44cb9325e8ee">
      <Url>https://info.undp.org/docs/pdc/_layouts/DocIdRedir.aspx?ID=ATLASPDC-4-79175</Url>
      <Description>ATLASPDC-4-79175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7A72A54-E90A-0246-83A6-EE3AA222C02B}">
  <ds:schemaRefs>
    <ds:schemaRef ds:uri="http://schemas.openxmlformats.org/officeDocument/2006/bibliography"/>
  </ds:schemaRefs>
</ds:datastoreItem>
</file>

<file path=customXml/itemProps2.xml><?xml version="1.0" encoding="utf-8"?>
<ds:datastoreItem xmlns:ds="http://schemas.openxmlformats.org/officeDocument/2006/customXml" ds:itemID="{ED1F0E69-C5FD-47AE-B96A-3D83D218F114}"/>
</file>

<file path=customXml/itemProps3.xml><?xml version="1.0" encoding="utf-8"?>
<ds:datastoreItem xmlns:ds="http://schemas.openxmlformats.org/officeDocument/2006/customXml" ds:itemID="{6026C062-00AA-440C-9031-6E75928DA308}"/>
</file>

<file path=customXml/itemProps4.xml><?xml version="1.0" encoding="utf-8"?>
<ds:datastoreItem xmlns:ds="http://schemas.openxmlformats.org/officeDocument/2006/customXml" ds:itemID="{79834494-4C24-44F3-B376-ECA3756719A6}"/>
</file>

<file path=customXml/itemProps5.xml><?xml version="1.0" encoding="utf-8"?>
<ds:datastoreItem xmlns:ds="http://schemas.openxmlformats.org/officeDocument/2006/customXml" ds:itemID="{3FF1222E-D354-439F-BCCA-372A89052852}"/>
</file>

<file path=customXml/itemProps6.xml><?xml version="1.0" encoding="utf-8"?>
<ds:datastoreItem xmlns:ds="http://schemas.openxmlformats.org/officeDocument/2006/customXml" ds:itemID="{103D319F-F4A8-4AFC-BCA6-498700E9A5DE}"/>
</file>

<file path=docProps/app.xml><?xml version="1.0" encoding="utf-8"?>
<Properties xmlns="http://schemas.openxmlformats.org/officeDocument/2006/extended-properties" xmlns:vt="http://schemas.openxmlformats.org/officeDocument/2006/docPropsVTypes">
  <Template>Normal.dotm</Template>
  <TotalTime>3</TotalTime>
  <Pages>44</Pages>
  <Words>12192</Words>
  <Characters>59741</Characters>
  <Application>Microsoft Macintosh Word</Application>
  <DocSecurity>0</DocSecurity>
  <Lines>1048</Lines>
  <Paragraphs>648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71285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00048794- APR 2013-00059078</dc:title>
  <dc:subject/>
  <dc:creator>Karakate Bhamornbutr</dc:creator>
  <cp:lastModifiedBy>sandeep garg</cp:lastModifiedBy>
  <cp:revision>3</cp:revision>
  <dcterms:created xsi:type="dcterms:W3CDTF">2013-09-06T03:06:00Z</dcterms:created>
  <dcterms:modified xsi:type="dcterms:W3CDTF">2013-09-15T12:15:00Z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1459;#IND|3e01b663-4247-419f-9a80-4da9dd3e157a</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6437131e-4ca6-4491-98c0-303c6d165007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